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2136931642"/>
        <w:docPartObj>
          <w:docPartGallery w:val="Cover Pages"/>
          <w:docPartUnique/>
        </w:docPartObj>
      </w:sdtPr>
      <w:sdtEndPr/>
      <w:sdtContent>
        <w:p w14:paraId="4674F52C" w14:textId="611D5B78" w:rsidR="00807A75" w:rsidRDefault="00807A75">
          <w:r>
            <w:rPr>
              <w:noProof/>
              <w:lang w:eastAsia="ro-RO"/>
            </w:rPr>
            <mc:AlternateContent>
              <mc:Choice Requires="wps">
                <w:drawing>
                  <wp:anchor distT="0" distB="0" distL="114300" distR="114300" simplePos="0" relativeHeight="251663360" behindDoc="1" locked="0" layoutInCell="1" allowOverlap="1" wp14:anchorId="2F074280" wp14:editId="5D6622C0">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FB29D29" w14:textId="77777777" w:rsidR="00807A75" w:rsidRDefault="00807A7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F074280" id="Rectangle 80"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DfYZoM1QIAAIMGAAAOAAAAAAAAAAAAAAAAAC4CAABkcnMvZTJv&#10;RG9jLnhtbFBLAQItABQABgAIAAAAIQDbcrb73AAAAAcBAAAPAAAAAAAAAAAAAAAAAC8FAABkcnMv&#10;ZG93bnJldi54bWxQSwUGAAAAAAQABADzAAAAOAYAAAAA&#10;" fillcolor="#d9e2f3 [660]" stroked="f" strokeweight="1pt">
                    <v:fill color2="#8eaadb [1940]" rotate="t" focus="100%" type="gradient">
                      <o:fill v:ext="view" type="gradientUnscaled"/>
                    </v:fill>
                    <v:path arrowok="t"/>
                    <v:textbox inset="21.6pt,,21.6pt">
                      <w:txbxContent>
                        <w:p w14:paraId="5FB29D29" w14:textId="77777777" w:rsidR="00807A75" w:rsidRDefault="00807A75"/>
                      </w:txbxContent>
                    </v:textbox>
                    <w10:wrap anchorx="page" anchory="page"/>
                  </v:rect>
                </w:pict>
              </mc:Fallback>
            </mc:AlternateContent>
          </w:r>
          <w:r>
            <w:rPr>
              <w:noProof/>
              <w:lang w:eastAsia="ro-RO"/>
            </w:rPr>
            <mc:AlternateContent>
              <mc:Choice Requires="wps">
                <w:drawing>
                  <wp:anchor distT="0" distB="0" distL="114300" distR="114300" simplePos="0" relativeHeight="251660288" behindDoc="0" locked="0" layoutInCell="1" allowOverlap="1" wp14:anchorId="3B87EA3B" wp14:editId="68319BE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A4350D" w14:textId="2538237E" w:rsidR="00807A75" w:rsidRDefault="00807A75">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B87EA3B" id="Rectangle 81"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" fillcolor="#44546a [3215]" stroked="f" strokeweight="1pt">
                    <v:textbox inset="14.4pt,14.4pt,14.4pt,28.8pt">
                      <w:txbxContent>
                        <w:p w14:paraId="68A4350D" w14:textId="2538237E" w:rsidR="00807A75" w:rsidRDefault="00807A75">
                          <w:pPr>
                            <w:spacing w:before="240"/>
                            <w:jc w:val="center"/>
                            <w:rPr>
                              <w:color w:val="FFFFFF" w:themeColor="background1"/>
                            </w:rPr>
                          </w:pPr>
                        </w:p>
                      </w:txbxContent>
                    </v:textbox>
                    <w10:wrap anchorx="page" anchory="page"/>
                  </v:rect>
                </w:pict>
              </mc:Fallback>
            </mc:AlternateContent>
          </w:r>
          <w:r>
            <w:rPr>
              <w:noProof/>
              <w:lang w:eastAsia="ro-RO"/>
            </w:rPr>
            <mc:AlternateContent>
              <mc:Choice Requires="wps">
                <w:drawing>
                  <wp:anchor distT="0" distB="0" distL="114300" distR="114300" simplePos="0" relativeHeight="251659264" behindDoc="0" locked="0" layoutInCell="1" allowOverlap="1" wp14:anchorId="52367E73" wp14:editId="0F9DEEF3">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BE8DE34"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OENYZKsCAADe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ro-RO"/>
            </w:rPr>
            <mc:AlternateContent>
              <mc:Choice Requires="wps">
                <w:drawing>
                  <wp:anchor distT="0" distB="0" distL="114300" distR="114300" simplePos="0" relativeHeight="251662336" behindDoc="0" locked="0" layoutInCell="1" allowOverlap="1" wp14:anchorId="38E4ACB4" wp14:editId="37C259B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4711A13"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6cmyUIEC&#10;AABU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eastAsia="ro-RO"/>
            </w:rPr>
            <mc:AlternateContent>
              <mc:Choice Requires="wps">
                <w:drawing>
                  <wp:anchor distT="0" distB="0" distL="114300" distR="114300" simplePos="0" relativeHeight="251661312" behindDoc="0" locked="0" layoutInCell="1" allowOverlap="1" wp14:anchorId="35F8CA00" wp14:editId="246A39E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b/>
                                    <w:noProof/>
                                    <w:color w:val="4472C4" w:themeColor="accent1"/>
                                    <w:sz w:val="5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3688180" w14:textId="28BB78CE" w:rsidR="00807A75" w:rsidRDefault="00B11D9C" w:rsidP="00B11D9C">
                                    <w:pPr>
                                      <w:spacing w:line="240" w:lineRule="auto"/>
                                      <w:jc w:val="center"/>
                                      <w:rPr>
                                        <w:rFonts w:asciiTheme="majorHAnsi" w:eastAsiaTheme="majorEastAsia" w:hAnsiTheme="majorHAnsi" w:cstheme="majorBidi"/>
                                        <w:noProof/>
                                        <w:color w:val="4472C4" w:themeColor="accent1"/>
                                        <w:sz w:val="72"/>
                                        <w:szCs w:val="144"/>
                                      </w:rPr>
                                    </w:pPr>
                                    <w:r w:rsidRPr="00B11D9C">
                                      <w:rPr>
                                        <w:rFonts w:asciiTheme="majorHAnsi" w:eastAsiaTheme="majorEastAsia" w:hAnsiTheme="majorHAnsi" w:cstheme="majorBidi"/>
                                        <w:b/>
                                        <w:noProof/>
                                        <w:color w:val="4472C4" w:themeColor="accent1"/>
                                        <w:sz w:val="56"/>
                                        <w:szCs w:val="72"/>
                                      </w:rPr>
                                      <w:t>Cerințe contextuale ale R.A. AEROPORTUL INTERNAȚIONAL MARAMUREȘ</w:t>
                                    </w:r>
                                  </w:p>
                                </w:sdtContent>
                              </w:sdt>
                              <w:p w14:paraId="2B3CD229" w14:textId="7370EB93" w:rsidR="00807A75" w:rsidRDefault="00807A75">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5F8CA00" id="_x0000_t202" coordsize="21600,21600" o:spt="202" path="m,l,21600r21600,l21600,xe">
                    <v:stroke joinstyle="miter"/>
                    <v:path gradientshapeok="t" o:connecttype="rect"/>
                  </v:shapetype>
                  <v:shape id="Text Box 84"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" filled="f" stroked="f" strokeweight=".5pt">
                    <v:textbox style="mso-fit-shape-to-text:t">
                      <w:txbxContent>
                        <w:sdt>
                          <w:sdtPr>
                            <w:rPr>
                              <w:rFonts w:asciiTheme="majorHAnsi" w:eastAsiaTheme="majorEastAsia" w:hAnsiTheme="majorHAnsi" w:cstheme="majorBidi"/>
                              <w:b/>
                              <w:noProof/>
                              <w:color w:val="4472C4" w:themeColor="accent1"/>
                              <w:sz w:val="5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3688180" w14:textId="28BB78CE" w:rsidR="00807A75" w:rsidRDefault="00B11D9C" w:rsidP="00B11D9C">
                              <w:pPr>
                                <w:spacing w:line="240" w:lineRule="auto"/>
                                <w:jc w:val="center"/>
                                <w:rPr>
                                  <w:rFonts w:asciiTheme="majorHAnsi" w:eastAsiaTheme="majorEastAsia" w:hAnsiTheme="majorHAnsi" w:cstheme="majorBidi"/>
                                  <w:noProof/>
                                  <w:color w:val="4472C4" w:themeColor="accent1"/>
                                  <w:sz w:val="72"/>
                                  <w:szCs w:val="144"/>
                                </w:rPr>
                              </w:pPr>
                              <w:r w:rsidRPr="00B11D9C">
                                <w:rPr>
                                  <w:rFonts w:asciiTheme="majorHAnsi" w:eastAsiaTheme="majorEastAsia" w:hAnsiTheme="majorHAnsi" w:cstheme="majorBidi"/>
                                  <w:b/>
                                  <w:noProof/>
                                  <w:color w:val="4472C4" w:themeColor="accent1"/>
                                  <w:sz w:val="56"/>
                                  <w:szCs w:val="72"/>
                                </w:rPr>
                                <w:t>Cerințe contextuale ale R.A. AEROPORTUL INTERNAȚIONAL MARAMUREȘ</w:t>
                              </w:r>
                            </w:p>
                          </w:sdtContent>
                        </w:sdt>
                        <w:p w14:paraId="2B3CD229" w14:textId="7370EB93" w:rsidR="00807A75" w:rsidRDefault="00807A75">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076E0CD9" w14:textId="2940563F" w:rsidR="009D1101" w:rsidRDefault="00807A75" w:rsidP="00520D12">
          <w:pPr>
            <w:spacing w:after="160" w:line="259" w:lineRule="auto"/>
          </w:pPr>
          <w:r>
            <w:br w:type="page"/>
          </w:r>
        </w:p>
      </w:sdtContent>
    </w:sdt>
    <w:p w14:paraId="2E87F6EC"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lastRenderedPageBreak/>
        <w:t>Obiectivele generale în domeniul de activitate în care activează Regia sunt legate de următoarele strategii:</w:t>
      </w:r>
    </w:p>
    <w:p w14:paraId="31189460" w14:textId="77777777" w:rsidR="00B11D9C" w:rsidRPr="00B11D9C" w:rsidRDefault="00B11D9C" w:rsidP="00B11D9C">
      <w:pPr>
        <w:spacing w:before="100" w:beforeAutospacing="1" w:after="100" w:afterAutospacing="1" w:line="240" w:lineRule="auto"/>
        <w:jc w:val="center"/>
        <w:rPr>
          <w:rFonts w:ascii="Arial" w:eastAsia="Times New Roman" w:hAnsi="Arial" w:cs="Arial"/>
          <w:b/>
          <w:sz w:val="24"/>
          <w:lang w:val="en-US"/>
        </w:rPr>
      </w:pPr>
      <w:r w:rsidRPr="00B11D9C">
        <w:rPr>
          <w:rFonts w:ascii="Arial" w:eastAsia="Times New Roman" w:hAnsi="Arial" w:cs="Arial"/>
          <w:b/>
          <w:bCs/>
          <w:sz w:val="24"/>
          <w:lang w:val="en-US"/>
        </w:rPr>
        <w:t>Strategia guvernamentală, respectiv obiectivele fiscal-bugetare pe termen mediu și lung ale Statului Român în domeniul Transportului aerian</w:t>
      </w:r>
    </w:p>
    <w:p w14:paraId="1700FC25" w14:textId="77777777" w:rsidR="00B11D9C" w:rsidRPr="00B11D9C" w:rsidRDefault="00B11D9C" w:rsidP="00B11D9C">
      <w:pPr>
        <w:spacing w:before="100" w:beforeAutospacing="1" w:after="100" w:afterAutospacing="1" w:line="240" w:lineRule="auto"/>
        <w:jc w:val="both"/>
        <w:outlineLvl w:val="3"/>
        <w:rPr>
          <w:rFonts w:ascii="Arial" w:eastAsia="Times New Roman" w:hAnsi="Arial" w:cs="Arial"/>
          <w:b/>
          <w:bCs/>
          <w:lang w:val="en-US"/>
        </w:rPr>
      </w:pPr>
      <w:r w:rsidRPr="00B11D9C">
        <w:rPr>
          <w:rFonts w:ascii="Arial" w:eastAsia="Times New Roman" w:hAnsi="Arial" w:cs="Arial"/>
          <w:b/>
          <w:bCs/>
          <w:lang w:val="en-US"/>
        </w:rPr>
        <w:t>a) Obiectiv general:</w:t>
      </w:r>
    </w:p>
    <w:p w14:paraId="1BD5E60B"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 îl reprezintă modernizarea infrastructurii aeroportuare prin operaționalizarea noului terminal de pasageri, pentru asigurarea unui trafic aerian în condiţii de maximă siguranţă, în acord cu reglementările europene şi naţionale în domeniul transportului aerian şi care să faciliteze dezvoltarea economiei regionale, respectiv îmbunătăţirea calităţii vieţii cetăţenilor.</w:t>
      </w:r>
    </w:p>
    <w:p w14:paraId="77E6FC39" w14:textId="77777777" w:rsidR="00B11D9C" w:rsidRPr="00B11D9C" w:rsidRDefault="00B11D9C" w:rsidP="00B11D9C">
      <w:pPr>
        <w:spacing w:before="100" w:beforeAutospacing="1" w:after="100" w:afterAutospacing="1" w:line="240" w:lineRule="auto"/>
        <w:jc w:val="both"/>
        <w:outlineLvl w:val="3"/>
        <w:rPr>
          <w:rFonts w:ascii="Arial" w:eastAsia="Times New Roman" w:hAnsi="Arial" w:cs="Arial"/>
          <w:b/>
          <w:bCs/>
          <w:lang w:val="en-US"/>
        </w:rPr>
      </w:pPr>
      <w:r w:rsidRPr="00B11D9C">
        <w:rPr>
          <w:rFonts w:ascii="Arial" w:eastAsia="Times New Roman" w:hAnsi="Arial" w:cs="Arial"/>
          <w:b/>
          <w:bCs/>
          <w:lang w:val="en-US"/>
        </w:rPr>
        <w:t>b) Măsuri:</w:t>
      </w:r>
    </w:p>
    <w:p w14:paraId="73671ACE"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Pentru realizarea obiectivului general se stabilesc următoarele obiective specifice:</w:t>
      </w:r>
    </w:p>
    <w:p w14:paraId="557C33AA" w14:textId="77777777" w:rsidR="00B11D9C" w:rsidRPr="00B11D9C" w:rsidRDefault="00B11D9C" w:rsidP="00B11D9C">
      <w:pPr>
        <w:numPr>
          <w:ilvl w:val="0"/>
          <w:numId w:val="3"/>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ridicarea nivelului de siguranţă a traficului aerian: gestionarea responsabilă a infrastructurii aeroportuare care va contribui la reducerea în viitor a riscurilor care influenţează acum siguranţa, securitatea şi confortul traficului aerian;</w:t>
      </w:r>
    </w:p>
    <w:p w14:paraId="18D6F114" w14:textId="77777777" w:rsidR="00B11D9C" w:rsidRPr="00B11D9C" w:rsidRDefault="00B11D9C" w:rsidP="00B11D9C">
      <w:pPr>
        <w:numPr>
          <w:ilvl w:val="0"/>
          <w:numId w:val="3"/>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creșterea capacității de operare și asigurarea posibilității desfășurării traficului aerian pe Aeroportul Internațional Maramureș pentru aeronave de clasa 4C;</w:t>
      </w:r>
    </w:p>
    <w:p w14:paraId="08EB4A76" w14:textId="77777777" w:rsidR="00B11D9C" w:rsidRPr="00B11D9C" w:rsidRDefault="00B11D9C" w:rsidP="00B11D9C">
      <w:pPr>
        <w:numPr>
          <w:ilvl w:val="0"/>
          <w:numId w:val="3"/>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dezvoltarea regională: prin dezvoltarea Aeroportului Internaţional Maramureş, întreaga regiune de nord-vest a României va cunoaşte o creştere a nivelului economic, a producţiei, a nivelului de trai şi a calităţii serviciilor, inclusiv prin protejarea şi îmbunătăţirea calităţii mediului înconjurător.</w:t>
      </w:r>
    </w:p>
    <w:p w14:paraId="45943B34"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Pentru a realiza obiectivele propuse şi pentru a avea certitudinea că vom putea participa la dezvoltarea socio-economică a comunităţii, s-a realizat o analiză succintă a unor factori locali şi regionali, cum ar fi:</w:t>
      </w:r>
    </w:p>
    <w:p w14:paraId="62B0056B" w14:textId="77777777" w:rsidR="00B11D9C" w:rsidRPr="00B11D9C" w:rsidRDefault="00B11D9C" w:rsidP="00B11D9C">
      <w:pPr>
        <w:numPr>
          <w:ilvl w:val="0"/>
          <w:numId w:val="4"/>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necesitățile pieței locale de transport aerian;</w:t>
      </w:r>
    </w:p>
    <w:p w14:paraId="15CCB74F" w14:textId="77777777" w:rsidR="00B11D9C" w:rsidRPr="00B11D9C" w:rsidRDefault="00B11D9C" w:rsidP="00B11D9C">
      <w:pPr>
        <w:numPr>
          <w:ilvl w:val="0"/>
          <w:numId w:val="4"/>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trendurile de dezvoltare a relațiilor de afaceri;</w:t>
      </w:r>
    </w:p>
    <w:p w14:paraId="69A11894" w14:textId="77777777" w:rsidR="00B11D9C" w:rsidRPr="00B11D9C" w:rsidRDefault="00B11D9C" w:rsidP="00B11D9C">
      <w:pPr>
        <w:numPr>
          <w:ilvl w:val="0"/>
          <w:numId w:val="4"/>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necesitatea dezvoltării nivelului de trai al zonei;</w:t>
      </w:r>
    </w:p>
    <w:p w14:paraId="6438DF86" w14:textId="77777777" w:rsidR="00B11D9C" w:rsidRPr="00B11D9C" w:rsidRDefault="00B11D9C" w:rsidP="00B11D9C">
      <w:pPr>
        <w:numPr>
          <w:ilvl w:val="0"/>
          <w:numId w:val="4"/>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necesitatea creării de noi locuri de muncă prin crearea de parteneriate și atragerea de investitori locali sau străini;</w:t>
      </w:r>
    </w:p>
    <w:p w14:paraId="74E3F7E2" w14:textId="77777777" w:rsidR="00B11D9C" w:rsidRPr="00B11D9C" w:rsidRDefault="00B11D9C" w:rsidP="00B11D9C">
      <w:pPr>
        <w:numPr>
          <w:ilvl w:val="0"/>
          <w:numId w:val="4"/>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facilitarea posibilităților de deplasare pe teritoriul Uniunii Europene și către alte destinații, în vederea desfășurării unor activități de muncă, turism și business.</w:t>
      </w:r>
    </w:p>
    <w:p w14:paraId="68A9A1FE"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În urma analizei efectuate s-a concluzionat că:</w:t>
      </w:r>
    </w:p>
    <w:p w14:paraId="4EB88815" w14:textId="77777777" w:rsidR="00B11D9C" w:rsidRPr="00B11D9C" w:rsidRDefault="00B11D9C" w:rsidP="00B11D9C">
      <w:pPr>
        <w:numPr>
          <w:ilvl w:val="0"/>
          <w:numId w:val="5"/>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activitatea aviatică de transport pasageri, cargo și de agrement reprezintă o necesitate reală, dar care în prezent nu este la nivelul cererii din punct de vedere al calității și confortului pasagerilor, din punct de vedere al siguranței, cât și a capacității de transport prin Aeroportul Internațional Maramureș;</w:t>
      </w:r>
    </w:p>
    <w:p w14:paraId="18495C4E" w14:textId="77777777" w:rsidR="00B11D9C" w:rsidRPr="00B11D9C" w:rsidRDefault="00B11D9C" w:rsidP="00B11D9C">
      <w:pPr>
        <w:numPr>
          <w:ilvl w:val="0"/>
          <w:numId w:val="5"/>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potențialul economic al zonei nu este utilizat la capacitatea reală;</w:t>
      </w:r>
    </w:p>
    <w:p w14:paraId="5166EB89" w14:textId="77777777" w:rsidR="00B11D9C" w:rsidRPr="00B11D9C" w:rsidRDefault="00B11D9C" w:rsidP="00B11D9C">
      <w:pPr>
        <w:numPr>
          <w:ilvl w:val="0"/>
          <w:numId w:val="5"/>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potențialul turistic nu este exploatat la capacitatea maximă;</w:t>
      </w:r>
    </w:p>
    <w:p w14:paraId="7466C062" w14:textId="77777777" w:rsidR="00B11D9C" w:rsidRPr="00B11D9C" w:rsidRDefault="00B11D9C" w:rsidP="00B11D9C">
      <w:pPr>
        <w:numPr>
          <w:ilvl w:val="0"/>
          <w:numId w:val="5"/>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locurile de muncă sunt deficitare.</w:t>
      </w:r>
    </w:p>
    <w:p w14:paraId="204CE745" w14:textId="77777777" w:rsidR="00B11D9C" w:rsidRDefault="00B11D9C" w:rsidP="00B11D9C">
      <w:pPr>
        <w:spacing w:before="100" w:beforeAutospacing="1" w:after="100" w:afterAutospacing="1" w:line="240" w:lineRule="auto"/>
        <w:jc w:val="both"/>
        <w:rPr>
          <w:rFonts w:ascii="Arial" w:eastAsia="Times New Roman" w:hAnsi="Arial" w:cs="Arial"/>
          <w:b/>
          <w:bCs/>
          <w:lang w:val="en-US"/>
        </w:rPr>
      </w:pPr>
    </w:p>
    <w:p w14:paraId="4150FA43" w14:textId="77777777" w:rsidR="00B11D9C" w:rsidRDefault="00B11D9C" w:rsidP="00B11D9C">
      <w:pPr>
        <w:spacing w:before="100" w:beforeAutospacing="1" w:after="100" w:afterAutospacing="1" w:line="240" w:lineRule="auto"/>
        <w:jc w:val="both"/>
        <w:rPr>
          <w:rFonts w:ascii="Arial" w:eastAsia="Times New Roman" w:hAnsi="Arial" w:cs="Arial"/>
          <w:b/>
          <w:bCs/>
          <w:lang w:val="en-US"/>
        </w:rPr>
      </w:pPr>
    </w:p>
    <w:p w14:paraId="24EF52BC" w14:textId="77777777" w:rsidR="00B11D9C" w:rsidRPr="00B11D9C" w:rsidRDefault="00B11D9C" w:rsidP="00B11D9C">
      <w:pPr>
        <w:spacing w:before="100" w:beforeAutospacing="1" w:after="100" w:afterAutospacing="1" w:line="240" w:lineRule="auto"/>
        <w:jc w:val="center"/>
        <w:rPr>
          <w:rFonts w:ascii="Arial" w:eastAsia="Times New Roman" w:hAnsi="Arial" w:cs="Arial"/>
          <w:sz w:val="24"/>
          <w:lang w:val="en-US"/>
        </w:rPr>
      </w:pPr>
      <w:r w:rsidRPr="00B11D9C">
        <w:rPr>
          <w:rFonts w:ascii="Arial" w:eastAsia="Times New Roman" w:hAnsi="Arial" w:cs="Arial"/>
          <w:b/>
          <w:bCs/>
          <w:sz w:val="24"/>
          <w:lang w:val="en-US"/>
        </w:rPr>
        <w:lastRenderedPageBreak/>
        <w:t>Prevederile strategiei pentru dezvoltarea județului Maramureș pentru perioada 2021-2027 pentru Regia Autonomă „Aeroportul Internațional Maramureș”</w:t>
      </w:r>
    </w:p>
    <w:p w14:paraId="0C45B5C4"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Strategia de dezvoltare durabilă a județului Maramureș elaborată de Consiliul Județean Maramureș susține „dezvoltarea care garantează satisfacerea necesităților actuale, fără să compromită capacitatea generațiilor viitoare de a-și satisface propriile necesități, printr-o eficientizare a eforturilor administrației locale, a mediului economic și a societății civile, ca fiind singurele alternative realiste de dezvoltare a orașului și a zonei”.</w:t>
      </w:r>
    </w:p>
    <w:p w14:paraId="695ACDE8"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Dezvoltarea durabilă a zonei este susținută de principalele atu-uri pe care le deține zona Maramureș, dintre care cele mai importante sunt următoarele:</w:t>
      </w:r>
    </w:p>
    <w:p w14:paraId="5B9A35D7" w14:textId="77777777" w:rsidR="00B11D9C" w:rsidRPr="00B11D9C" w:rsidRDefault="00B11D9C" w:rsidP="00B11D9C">
      <w:pPr>
        <w:numPr>
          <w:ilvl w:val="0"/>
          <w:numId w:val="6"/>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buna așezare geografică (în apropierea unui perimetru cu o bună dinamică economică regională, impulsionată de cele 2 reședințe de județ: Baia Mare și Satu Mare și de zona Maramureșului);</w:t>
      </w:r>
    </w:p>
    <w:p w14:paraId="46105CE9" w14:textId="77777777" w:rsidR="00B11D9C" w:rsidRPr="00B11D9C" w:rsidRDefault="00B11D9C" w:rsidP="00B11D9C">
      <w:pPr>
        <w:numPr>
          <w:ilvl w:val="0"/>
          <w:numId w:val="6"/>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existența unor bogate resurse naturale (turistice) și istorice de interes regional și național (Centrul Istoric Baia Mare, Cimitirul Vesel Săpânța, Memorialul Victimelor Comunismului și al Rezistenței Sighet, Mănăstirea Rohia, Mănăstirea Bârsana, Circuitul Bisericilor de lemn din Maramureș din patrimoniul mondial UNESCO, Mocănița din Vișeu de Sus, Parcul Național Munții Maramureșului etc.), care îi pot conferi statutul de «poartă» a Maramureșului;</w:t>
      </w:r>
    </w:p>
    <w:p w14:paraId="7CC92E62" w14:textId="77777777" w:rsidR="00B11D9C" w:rsidRPr="00B11D9C" w:rsidRDefault="00B11D9C" w:rsidP="00B11D9C">
      <w:pPr>
        <w:numPr>
          <w:ilvl w:val="0"/>
          <w:numId w:val="6"/>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accesul la resurse și materii prime (apă, energie electrică și gaz);</w:t>
      </w:r>
    </w:p>
    <w:p w14:paraId="4D055A57" w14:textId="77777777" w:rsidR="00B11D9C" w:rsidRPr="00B11D9C" w:rsidRDefault="00B11D9C" w:rsidP="00B11D9C">
      <w:pPr>
        <w:numPr>
          <w:ilvl w:val="0"/>
          <w:numId w:val="6"/>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rețea densă de comunicații rutiere și feroviare (orașul Tăuții-Măgherăuș se află în apropierea Municipiului Baia Mare, la intersecția drumurilor naționale 1C și 18B);</w:t>
      </w:r>
    </w:p>
    <w:p w14:paraId="61679571" w14:textId="77777777" w:rsidR="00B11D9C" w:rsidRPr="00B11D9C" w:rsidRDefault="00B11D9C" w:rsidP="00B11D9C">
      <w:pPr>
        <w:numPr>
          <w:ilvl w:val="0"/>
          <w:numId w:val="6"/>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hotare intravilane și extravilane relativ întinse și cu posibilități de urbanism extensiv și cu confort ambiental.</w:t>
      </w:r>
    </w:p>
    <w:p w14:paraId="5DDD0816"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b/>
          <w:bCs/>
          <w:lang w:val="en-US"/>
        </w:rPr>
        <w:t>Obiectivul general:</w:t>
      </w:r>
      <w:r w:rsidRPr="00B11D9C">
        <w:rPr>
          <w:rFonts w:ascii="Arial" w:eastAsia="Times New Roman" w:hAnsi="Arial" w:cs="Arial"/>
          <w:lang w:val="en-US"/>
        </w:rPr>
        <w:t xml:space="preserve"> regenerarea urbană a municipiului și a celorlalte unități administrativ-teritoriale prin corecta relaționare a direcțiilor de dezvoltare principale: economic, social, cultural, turistic.</w:t>
      </w:r>
    </w:p>
    <w:p w14:paraId="038C0D63"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b/>
          <w:bCs/>
          <w:lang w:val="en-US"/>
        </w:rPr>
        <w:t>Obiective specifice</w:t>
      </w:r>
      <w:r w:rsidRPr="00B11D9C">
        <w:rPr>
          <w:rFonts w:ascii="Arial" w:eastAsia="Times New Roman" w:hAnsi="Arial" w:cs="Arial"/>
          <w:lang w:val="en-US"/>
        </w:rPr>
        <w:t xml:space="preserve"> urmărite de Consiliul Județean Maramureș în cadrul Strategiei pentru dezvoltarea durabilă a județului Maramureș pentru dezvoltarea viitoare sunt:</w:t>
      </w:r>
    </w:p>
    <w:p w14:paraId="2EEA36D4" w14:textId="77777777" w:rsidR="00B11D9C" w:rsidRPr="00B11D9C" w:rsidRDefault="00B11D9C" w:rsidP="00B11D9C">
      <w:pPr>
        <w:numPr>
          <w:ilvl w:val="0"/>
          <w:numId w:val="7"/>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crearea și asigurarea de condiții de viață la standarde de calitate europene pentru toți locuitorii județului și pentru toți partenerii economici care își desfășoară activitatea aici;</w:t>
      </w:r>
    </w:p>
    <w:p w14:paraId="6A462EC4" w14:textId="77777777" w:rsidR="00B11D9C" w:rsidRPr="00B11D9C" w:rsidRDefault="00B11D9C" w:rsidP="00B11D9C">
      <w:pPr>
        <w:numPr>
          <w:ilvl w:val="0"/>
          <w:numId w:val="7"/>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creșterea durabilă a activității economice și nivelului de ocupare a forței de muncă;</w:t>
      </w:r>
    </w:p>
    <w:p w14:paraId="217D078C" w14:textId="77777777" w:rsidR="00B11D9C" w:rsidRPr="00B11D9C" w:rsidRDefault="00B11D9C" w:rsidP="00B11D9C">
      <w:pPr>
        <w:numPr>
          <w:ilvl w:val="0"/>
          <w:numId w:val="7"/>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protecția resurselor umane și de mediu;</w:t>
      </w:r>
    </w:p>
    <w:p w14:paraId="54974061" w14:textId="77777777" w:rsidR="00B11D9C" w:rsidRPr="00B11D9C" w:rsidRDefault="00B11D9C" w:rsidP="00B11D9C">
      <w:pPr>
        <w:numPr>
          <w:ilvl w:val="0"/>
          <w:numId w:val="7"/>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reducerea dezechilibrelor de dezvoltare economică și socială în raport cu județele Cluj și Bihor.</w:t>
      </w:r>
    </w:p>
    <w:p w14:paraId="498D9DC2"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Una dintre direcțiile prioritare de dezvoltare a județului Maramureș presupune dezvoltarea infrastructurii de turism.</w:t>
      </w:r>
    </w:p>
    <w:p w14:paraId="58E9F11E"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La nivel regional, cel mai apropiat aeroport internațional este Aeroportul Internațional “Satu Mare” amplasat în apropierea Municipiului Satu Mare. Distanța dintre cele 2 aeroporturi internaționale este de aproximativ 70 km.</w:t>
      </w:r>
    </w:p>
    <w:p w14:paraId="21D3FD58"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Creșterea atracției turistice din zona Maramureșului este condiționată de asigurarea, de către autoritatea județeană, a unui aeroport internațional, care să poată fi omologat, în conformitate cu cerințele legislative actuale la nivel național și internațional.</w:t>
      </w:r>
    </w:p>
    <w:p w14:paraId="5CAACC98"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lastRenderedPageBreak/>
        <w:t>Implementarea cu succes a proiectului va conduce la revitalizarea turismului național și internațional din zona municipiului Baia Mare și cea a județului Maramureș.</w:t>
      </w:r>
    </w:p>
    <w:p w14:paraId="1F77C2D4"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Ca parte a direcțiilor de dezvoltare ale aeroportului, în perioada 2015-2018 Aeroportul Internațional Maramureș a derulat proiectul “Extindere și modernizare suprafețe aeroportuare la Aeroportul Internațional Baia Mare” finanțat prin POS Transport 2007-2013, care a vizat extinderea și modernizarea pistei de decolare-aterizare, căilor de rulare și platformei de îmbarcare-debarcare pasageri, inclusiv balizaj, prin care au fost asigurate facilitățile de operare ale unor aeronave având litera de cod ”4C” (n.n. de mediu curier, cu o capacitate de transport de până la 220 de pasageri sau marfă), fiind create, astfel, premisele pentru creșterea traficului aerian de pasageri și cargo.</w:t>
      </w:r>
    </w:p>
    <w:p w14:paraId="507A102A"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În cadrul aceleiași strategii se menționează că ”Un actor important pe piața transporturilor este Aeroportul Internațional Maramureș, care este unica poartă aeriană la nivel județean și care se află în subordinea Consiliului Județean Maramureș. Din cauza amplasării geografice, la granița Uniunii Europene și a României cu spațiul ex-sovietic, într-o zonă preponderent muntoasă, județul Maramureș nu beneficiază de conexiuni ample la rețeaua TEN de transport rutier și feroviar. Astfel, deși județul are un potențial economic și turistic ridicat, singurele infrastructuri incluse în rețeaua TEN globală sunt: Aeroportul Internațional Maramureș; Magistrala CF 400 Dej-Baia Mare-Satu Mare; Drumul Expres Cluj – Dej – Baia Mare – Satu Mare – granița cu Ungaria (Oar);”</w:t>
      </w:r>
    </w:p>
    <w:p w14:paraId="75CAEA3B"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Condițiile actuale economice, sociale și politice fac ca din ce în ce mai des, aerodromul să fie pus în serviciul public și să servească primordial zborurile de ambulanță din tot județul Maramureș, antrenate în căutarea imigranților rătăciți care fug din calea războiului. În acest sens, R.A. AIMM își ajustează permanent programul pentru a fi disponibil 24/24 pentru operarea în siguranță a zborurilor de ambulanță, care transportă pacienți critici la alte spitale din țară sau străinătate. Aeroportul Internațional Maramureș este disponibil de asemenea pentru zborurile operate de poliția de frontieră, armata națională sau membrii aliați NATO. Astfel, în ultima perioadă, ponderea totală a zborurilor umanitare, oficiale, militare, de supraveghere aeriană etc. ocupă aproximativ 25% din totalul mișcărilor de aeronave operate pe R.A. AIMM.</w:t>
      </w:r>
    </w:p>
    <w:p w14:paraId="0488C483"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Contextul actual al R.A. Aeroportul Internațional Maramureș este potențat de acei factori care îi determină performanța actuală și stadiul actual de dezvoltare, care este probabil să impacteze semnificativ operațiunile, dezvoltarea și performanța viitoare și pe care viitorii administratori și directori vor trebui să-i ia în considerare în planificarea și abordarea viitorului mandat.</w:t>
      </w:r>
    </w:p>
    <w:p w14:paraId="0DE7786F"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b/>
          <w:bCs/>
          <w:lang w:val="en-US"/>
        </w:rPr>
        <w:t>Pe termen scurt</w:t>
      </w:r>
      <w:r w:rsidRPr="00B11D9C">
        <w:rPr>
          <w:rFonts w:ascii="Arial" w:eastAsia="Times New Roman" w:hAnsi="Arial" w:cs="Arial"/>
          <w:lang w:val="en-US"/>
        </w:rPr>
        <w:t>, Consiliul de Administrație urmează a se concentra pe următoarele obiective pe termen scurt (1-2 ani):</w:t>
      </w:r>
    </w:p>
    <w:p w14:paraId="0403FF90" w14:textId="77777777" w:rsidR="00B11D9C" w:rsidRPr="00B11D9C" w:rsidRDefault="00B11D9C" w:rsidP="00B11D9C">
      <w:pPr>
        <w:numPr>
          <w:ilvl w:val="0"/>
          <w:numId w:val="8"/>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Finalizarea proiectelor de investiții începute;</w:t>
      </w:r>
    </w:p>
    <w:p w14:paraId="286FE47F" w14:textId="77777777" w:rsidR="00B11D9C" w:rsidRPr="00B11D9C" w:rsidRDefault="00B11D9C" w:rsidP="00B11D9C">
      <w:pPr>
        <w:numPr>
          <w:ilvl w:val="0"/>
          <w:numId w:val="8"/>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Creșterea numărului de pasageri;</w:t>
      </w:r>
    </w:p>
    <w:p w14:paraId="679DA3EA" w14:textId="77777777" w:rsidR="00B11D9C" w:rsidRPr="00B11D9C" w:rsidRDefault="00B11D9C" w:rsidP="00B11D9C">
      <w:pPr>
        <w:numPr>
          <w:ilvl w:val="0"/>
          <w:numId w:val="8"/>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Negocierea și atragerea de noi companii aeriene pentru operare pe aeroport;</w:t>
      </w:r>
    </w:p>
    <w:p w14:paraId="25A648A9" w14:textId="77777777" w:rsidR="00B11D9C" w:rsidRPr="00B11D9C" w:rsidRDefault="00B11D9C" w:rsidP="00B11D9C">
      <w:pPr>
        <w:numPr>
          <w:ilvl w:val="0"/>
          <w:numId w:val="8"/>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Creșterea gradului de utilizare a facilităților aeroportuare;</w:t>
      </w:r>
    </w:p>
    <w:p w14:paraId="773E5083" w14:textId="77777777" w:rsidR="00B11D9C" w:rsidRPr="00B11D9C" w:rsidRDefault="00B11D9C" w:rsidP="00B11D9C">
      <w:pPr>
        <w:numPr>
          <w:ilvl w:val="0"/>
          <w:numId w:val="8"/>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Creșterea gradului de satisfacție a clienților.</w:t>
      </w:r>
    </w:p>
    <w:p w14:paraId="2CA3989E"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În conformitate cu necesitățile operaționale identificate, cu cadrul strategic în vigoare și cu oportunitățile de finanțare existente, au fost implementate în perioada 2022-2026 următoarele proiecte:</w:t>
      </w:r>
    </w:p>
    <w:p w14:paraId="1B22B5F3" w14:textId="77777777" w:rsidR="00B11D9C" w:rsidRPr="00B11D9C" w:rsidRDefault="00B11D9C" w:rsidP="00B11D9C">
      <w:pPr>
        <w:numPr>
          <w:ilvl w:val="0"/>
          <w:numId w:val="9"/>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b/>
          <w:bCs/>
          <w:lang w:val="en-US"/>
        </w:rPr>
        <w:t>Extindere și modernizare terminal de pasageri</w:t>
      </w:r>
      <w:r w:rsidRPr="00B11D9C">
        <w:rPr>
          <w:rFonts w:ascii="Arial" w:eastAsia="Times New Roman" w:hAnsi="Arial" w:cs="Arial"/>
          <w:lang w:val="en-US"/>
        </w:rPr>
        <w:t xml:space="preserve"> la Aeroportul Internațional Maramureș. Prin implementarea acestui proiect s-a ajuns la atingerea obiectivului </w:t>
      </w:r>
      <w:r w:rsidRPr="00B11D9C">
        <w:rPr>
          <w:rFonts w:ascii="Arial" w:eastAsia="Times New Roman" w:hAnsi="Arial" w:cs="Arial"/>
          <w:lang w:val="en-US"/>
        </w:rPr>
        <w:lastRenderedPageBreak/>
        <w:t>general: creșterea gradului de utilizare sustenabilă a Aeroportului Internațional Maramureș prin construirea și dotarea unui terminal nou capabil să asigure deservirea unui volum de 450 pasageri/oră. Au fost stabilite fluxuri independente de pasageri (Schengen și Non-Schengen) pentru reducerea timpului mediu de așteptare și fluidizarea traficului prin punctele de trecere a frontierei aeroportuare, au fost implementate sisteme automatizate de control la frontieră, care vor duce la creșterea vitezei de procesare a pasagerilor, urmând a se finaliza lucrările și operaționaliza în 2026 clădirea noului terminal.</w:t>
      </w:r>
    </w:p>
    <w:p w14:paraId="1DAAE8DF" w14:textId="77777777" w:rsidR="00B11D9C" w:rsidRPr="00B11D9C" w:rsidRDefault="00B11D9C" w:rsidP="00B11D9C">
      <w:pPr>
        <w:numPr>
          <w:ilvl w:val="0"/>
          <w:numId w:val="9"/>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b/>
          <w:bCs/>
          <w:lang w:val="en-US"/>
        </w:rPr>
        <w:t>Creșterea gradului de siguranță și securitate</w:t>
      </w:r>
      <w:r w:rsidRPr="00B11D9C">
        <w:rPr>
          <w:rFonts w:ascii="Arial" w:eastAsia="Times New Roman" w:hAnsi="Arial" w:cs="Arial"/>
          <w:lang w:val="en-US"/>
        </w:rPr>
        <w:t xml:space="preserve"> a Aeroportului Internațional Maramureș prin achiziționarea de echipamente specifice. Obiectivul general al proiectului l-a reprezentat dezvoltarea Aeroportului Internațional Maramureș prin creșterea gradului de utilizare sustenabilă a acestuia odată cu achiziția echipamentelor care vor garanta securitatea și siguranța aeroportului. Au fost achiziționate echipamente de securitate, precum și echipamente aeroportuare: echipament pentru degivrare suprafețe aeroportuare, autodegivror pentru aeronave, autospecială compactă pentru curățat pista, autofreză de zăpadă, echipamente pentru întreținerea zonelor de siguranță, autospecială de salvare și stins incendii. Urmează a se finaliza punerea în funcțiune și darea în exploatare a tuturor echipamentelor în anul 2026.</w:t>
      </w:r>
    </w:p>
    <w:p w14:paraId="40B47254" w14:textId="77777777" w:rsidR="00B11D9C" w:rsidRPr="00B11D9C" w:rsidRDefault="00B11D9C" w:rsidP="00B11D9C">
      <w:pPr>
        <w:numPr>
          <w:ilvl w:val="0"/>
          <w:numId w:val="9"/>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b/>
          <w:bCs/>
          <w:lang w:val="en-US"/>
        </w:rPr>
        <w:t>Creșterea siguranței și securității pasagerilor</w:t>
      </w:r>
      <w:r w:rsidRPr="00B11D9C">
        <w:rPr>
          <w:rFonts w:ascii="Arial" w:eastAsia="Times New Roman" w:hAnsi="Arial" w:cs="Arial"/>
          <w:lang w:val="en-US"/>
        </w:rPr>
        <w:t xml:space="preserve"> pe Aeroportul Internațional Maramureș (remiză PSI și drum perimetral). Noul drum perimetral modernizat constituie o cale tehnologică asfaltată, esențială pentru securitate, permițând patrularea rapidă a echipelor de pază și facilitând accesul vehiculelor de intervenție.</w:t>
      </w:r>
    </w:p>
    <w:p w14:paraId="6592C6A6"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Tot în anul 2026 urmează a fi finalizată sistematizarea și amenajarea parcării Aeroportului Internațional Maramureș, spațiilor verzi, platformelor și dotărilor conexe (uzină electrică, zonă mentenanță echipamente aeroportuare).</w:t>
      </w:r>
    </w:p>
    <w:p w14:paraId="4ADBA8BE"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b/>
          <w:bCs/>
          <w:lang w:val="en-US"/>
        </w:rPr>
        <w:t>Pe termen mediu</w:t>
      </w:r>
      <w:r w:rsidRPr="00B11D9C">
        <w:rPr>
          <w:rFonts w:ascii="Arial" w:eastAsia="Times New Roman" w:hAnsi="Arial" w:cs="Arial"/>
          <w:lang w:val="en-US"/>
        </w:rPr>
        <w:t>, Consiliul de Administrație urmează a se concentra pe următoarele obiective strategice:</w:t>
      </w:r>
    </w:p>
    <w:p w14:paraId="67E56414" w14:textId="77777777" w:rsidR="00B11D9C" w:rsidRPr="00B11D9C" w:rsidRDefault="00B11D9C" w:rsidP="00B11D9C">
      <w:pPr>
        <w:numPr>
          <w:ilvl w:val="0"/>
          <w:numId w:val="10"/>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Dezvoltarea unei infrastructuri moderne operaționale, la standarde europene, prin obținerea recertificării aeroportului în condițiile operaționalizării noului terminal;</w:t>
      </w:r>
    </w:p>
    <w:p w14:paraId="663D320C" w14:textId="77777777" w:rsidR="00B11D9C" w:rsidRPr="00B11D9C" w:rsidRDefault="00B11D9C" w:rsidP="00B11D9C">
      <w:pPr>
        <w:numPr>
          <w:ilvl w:val="0"/>
          <w:numId w:val="10"/>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Dezvoltarea unui terminal cargo și atragerea de operatori logistici;</w:t>
      </w:r>
    </w:p>
    <w:p w14:paraId="54B5EDF2" w14:textId="77777777" w:rsidR="00B11D9C" w:rsidRPr="00B11D9C" w:rsidRDefault="00B11D9C" w:rsidP="00B11D9C">
      <w:pPr>
        <w:numPr>
          <w:ilvl w:val="0"/>
          <w:numId w:val="10"/>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Dezvoltarea durabilă și sustenabilă a aeroportului prin creșterea capacității de autonomie energetică (înființarea unui parc fotovoltaic);</w:t>
      </w:r>
    </w:p>
    <w:p w14:paraId="627632DB" w14:textId="77777777" w:rsidR="00B11D9C" w:rsidRPr="00B11D9C" w:rsidRDefault="00B11D9C" w:rsidP="00B11D9C">
      <w:pPr>
        <w:numPr>
          <w:ilvl w:val="0"/>
          <w:numId w:val="10"/>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Atragerea de investitori pentru dezvoltarea unor zone de business în jurul aeroportului;</w:t>
      </w:r>
    </w:p>
    <w:p w14:paraId="6B89E282" w14:textId="77777777" w:rsidR="00B11D9C" w:rsidRPr="00B11D9C" w:rsidRDefault="00B11D9C" w:rsidP="00B11D9C">
      <w:pPr>
        <w:numPr>
          <w:ilvl w:val="0"/>
          <w:numId w:val="10"/>
        </w:num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Accesarea de fonduri pentru investiții destinate înlocuirii utilajelor și echipamentelor neperformante din punct de vedere al consumului de energie cu utilaje și echipamente cu zero emisii, în scopul reducerii emisiilor de gaze cu efect de seră din transporturi.</w:t>
      </w:r>
    </w:p>
    <w:p w14:paraId="23C38519"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Strategia asupra dezvoltării infrastructurii aeroportuare în cadrul Aeroportului Internaţional Maramureş este cuprinsă în Planul de Dezvoltare al Aeroportului. Acesta propune un mix de activităţi inedite, respectiv o infrastructură modernă, operaţională, care să fie la standarde europene şi completată de parteneriate cu agenţiile de turism, care să ofere pachete turistice integrate, şi cu operatorii economici care necesită accesibilitate pe linia de transport cargo, tot timpul anului.</w:t>
      </w:r>
    </w:p>
    <w:p w14:paraId="1ED5CAE7"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t>Planul de dezvoltare al Aeroportului Internațional Maramureș (AIMM) se concentrează pe extinderea și modernizarea infrastructurii pentru creșterea capacității. Proiectele cheie includ finalizarea unui nou terminal de pasageri (valoarea proiectului fiind de peste 209 milioane lei), sistematizarea zonei cargo și elaborarea unui Plan Urbanistic Zonal.</w:t>
      </w:r>
    </w:p>
    <w:p w14:paraId="0AD5C9F3" w14:textId="77777777" w:rsidR="00B11D9C" w:rsidRPr="00B11D9C" w:rsidRDefault="00B11D9C" w:rsidP="00B11D9C">
      <w:pPr>
        <w:spacing w:before="100" w:beforeAutospacing="1" w:after="100" w:afterAutospacing="1" w:line="240" w:lineRule="auto"/>
        <w:jc w:val="both"/>
        <w:rPr>
          <w:rFonts w:ascii="Arial" w:eastAsia="Times New Roman" w:hAnsi="Arial" w:cs="Arial"/>
          <w:lang w:val="en-US"/>
        </w:rPr>
      </w:pPr>
      <w:r w:rsidRPr="00B11D9C">
        <w:rPr>
          <w:rFonts w:ascii="Arial" w:eastAsia="Times New Roman" w:hAnsi="Arial" w:cs="Arial"/>
          <w:lang w:val="en-US"/>
        </w:rPr>
        <w:lastRenderedPageBreak/>
        <w:t>Dezvoltarea capacității de operare a aeroportului, atât pe linie de pasageri (cu extindere către rute de tip mediu curier), cât și pentru transportul de mărfuri (cargo), este în concordanță, dar și în interdependență, cu tendințele și realizările concrete din economia zonei Maramureș și conexe.</w:t>
      </w:r>
    </w:p>
    <w:p w14:paraId="16D7CB89" w14:textId="75B654CA" w:rsidR="00CE5D71" w:rsidRPr="00B11D9C" w:rsidRDefault="00CE5D71" w:rsidP="00B11D9C">
      <w:pPr>
        <w:pStyle w:val="ListParagraph"/>
        <w:ind w:left="990"/>
        <w:jc w:val="both"/>
        <w:rPr>
          <w:rFonts w:ascii="Arial" w:hAnsi="Arial" w:cs="Arial"/>
        </w:rPr>
      </w:pPr>
      <w:r w:rsidRPr="00B11D9C">
        <w:rPr>
          <w:rFonts w:ascii="Arial" w:hAnsi="Arial" w:cs="Arial"/>
        </w:rPr>
        <w:t xml:space="preserve"> </w:t>
      </w:r>
    </w:p>
    <w:sectPr w:rsidR="00CE5D71" w:rsidRPr="00B11D9C" w:rsidSect="00B11D9C">
      <w:pgSz w:w="11906" w:h="16838"/>
      <w:pgMar w:top="1440" w:right="1440" w:bottom="1440" w:left="1440" w:header="708" w:footer="191"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DFFF9D" w14:textId="77777777" w:rsidR="00281D26" w:rsidRDefault="00281D26" w:rsidP="00B11D9C">
      <w:pPr>
        <w:spacing w:after="0" w:line="240" w:lineRule="auto"/>
      </w:pPr>
      <w:r>
        <w:separator/>
      </w:r>
    </w:p>
  </w:endnote>
  <w:endnote w:type="continuationSeparator" w:id="0">
    <w:p w14:paraId="03C293DC" w14:textId="77777777" w:rsidR="00281D26" w:rsidRDefault="00281D26" w:rsidP="00B11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9C525F" w14:textId="77777777" w:rsidR="00281D26" w:rsidRDefault="00281D26" w:rsidP="00B11D9C">
      <w:pPr>
        <w:spacing w:after="0" w:line="240" w:lineRule="auto"/>
      </w:pPr>
      <w:r>
        <w:separator/>
      </w:r>
    </w:p>
  </w:footnote>
  <w:footnote w:type="continuationSeparator" w:id="0">
    <w:p w14:paraId="11D41C79" w14:textId="77777777" w:rsidR="00281D26" w:rsidRDefault="00281D26" w:rsidP="00B11D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A7527"/>
    <w:multiLevelType w:val="multilevel"/>
    <w:tmpl w:val="4F222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452570"/>
    <w:multiLevelType w:val="hybridMultilevel"/>
    <w:tmpl w:val="EFE23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D4008D5C">
      <w:numFmt w:val="bullet"/>
      <w:lvlText w:val="-"/>
      <w:lvlJc w:val="left"/>
      <w:pPr>
        <w:ind w:left="2880" w:hanging="360"/>
      </w:pPr>
      <w:rPr>
        <w:rFonts w:ascii="Calibri" w:eastAsiaTheme="minorHAnsi" w:hAnsi="Calibri" w:cs="Calibr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0A0F1D"/>
    <w:multiLevelType w:val="multilevel"/>
    <w:tmpl w:val="E96A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78766E"/>
    <w:multiLevelType w:val="multilevel"/>
    <w:tmpl w:val="70BA2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995289"/>
    <w:multiLevelType w:val="multilevel"/>
    <w:tmpl w:val="29040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2102955"/>
    <w:multiLevelType w:val="multilevel"/>
    <w:tmpl w:val="A1A4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2C437D"/>
    <w:multiLevelType w:val="multilevel"/>
    <w:tmpl w:val="8C96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3D656C"/>
    <w:multiLevelType w:val="multilevel"/>
    <w:tmpl w:val="6A6E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8022F4"/>
    <w:multiLevelType w:val="hybridMultilevel"/>
    <w:tmpl w:val="39F26DC4"/>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9">
    <w:nsid w:val="79D243EE"/>
    <w:multiLevelType w:val="multilevel"/>
    <w:tmpl w:val="A78E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3"/>
  </w:num>
  <w:num w:numId="4">
    <w:abstractNumId w:val="2"/>
  </w:num>
  <w:num w:numId="5">
    <w:abstractNumId w:val="6"/>
  </w:num>
  <w:num w:numId="6">
    <w:abstractNumId w:val="7"/>
  </w:num>
  <w:num w:numId="7">
    <w:abstractNumId w:val="4"/>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A75"/>
    <w:rsid w:val="00281D26"/>
    <w:rsid w:val="002D31C5"/>
    <w:rsid w:val="0036143E"/>
    <w:rsid w:val="00382446"/>
    <w:rsid w:val="00520D12"/>
    <w:rsid w:val="007F00E0"/>
    <w:rsid w:val="00807A75"/>
    <w:rsid w:val="008915B9"/>
    <w:rsid w:val="009100DB"/>
    <w:rsid w:val="00973414"/>
    <w:rsid w:val="009D1101"/>
    <w:rsid w:val="00AC20B6"/>
    <w:rsid w:val="00AD6CA0"/>
    <w:rsid w:val="00B11D9C"/>
    <w:rsid w:val="00B71273"/>
    <w:rsid w:val="00BE671C"/>
    <w:rsid w:val="00C65D9F"/>
    <w:rsid w:val="00C7225E"/>
    <w:rsid w:val="00C81DB1"/>
    <w:rsid w:val="00CA07E8"/>
    <w:rsid w:val="00CE5D71"/>
    <w:rsid w:val="00D058F6"/>
    <w:rsid w:val="00E170E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3EF64"/>
  <w15:docId w15:val="{B6B47789-9C9D-4F93-9BEE-F5C08F91C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Gothic" w:eastAsiaTheme="minorHAnsi" w:hAnsi="Century Gothic"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A75"/>
    <w:pPr>
      <w:spacing w:after="200" w:line="276" w:lineRule="auto"/>
    </w:pPr>
    <w:rPr>
      <w:rFonts w:asciiTheme="minorHAnsi" w:hAnsiTheme="minorHAnsi"/>
      <w:kern w:val="0"/>
      <w14:ligatures w14:val="none"/>
    </w:rPr>
  </w:style>
  <w:style w:type="paragraph" w:styleId="Heading4">
    <w:name w:val="heading 4"/>
    <w:basedOn w:val="Normal"/>
    <w:link w:val="Heading4Char"/>
    <w:uiPriority w:val="9"/>
    <w:qFormat/>
    <w:rsid w:val="00B11D9C"/>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7A75"/>
    <w:pPr>
      <w:spacing w:after="0" w:line="240" w:lineRule="auto"/>
    </w:pPr>
    <w:rPr>
      <w:rFonts w:asciiTheme="minorHAnsi" w:eastAsiaTheme="minorEastAsia" w:hAnsiTheme="minorHAnsi"/>
      <w:kern w:val="0"/>
      <w:lang w:val="en-US"/>
      <w14:ligatures w14:val="none"/>
    </w:rPr>
  </w:style>
  <w:style w:type="character" w:customStyle="1" w:styleId="NoSpacingChar">
    <w:name w:val="No Spacing Char"/>
    <w:basedOn w:val="DefaultParagraphFont"/>
    <w:link w:val="NoSpacing"/>
    <w:uiPriority w:val="1"/>
    <w:rsid w:val="00807A75"/>
    <w:rPr>
      <w:rFonts w:asciiTheme="minorHAnsi" w:eastAsiaTheme="minorEastAsia" w:hAnsiTheme="minorHAnsi"/>
      <w:kern w:val="0"/>
      <w:lang w:val="en-US"/>
      <w14:ligatures w14:val="none"/>
    </w:rPr>
  </w:style>
  <w:style w:type="paragraph" w:styleId="ListParagraph">
    <w:name w:val="List Paragraph"/>
    <w:basedOn w:val="Normal"/>
    <w:uiPriority w:val="34"/>
    <w:qFormat/>
    <w:rsid w:val="0036143E"/>
    <w:pPr>
      <w:ind w:left="720"/>
      <w:contextualSpacing/>
    </w:pPr>
  </w:style>
  <w:style w:type="paragraph" w:styleId="BalloonText">
    <w:name w:val="Balloon Text"/>
    <w:basedOn w:val="Normal"/>
    <w:link w:val="BalloonTextChar"/>
    <w:uiPriority w:val="99"/>
    <w:semiHidden/>
    <w:unhideWhenUsed/>
    <w:rsid w:val="00520D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D12"/>
    <w:rPr>
      <w:rFonts w:ascii="Tahoma" w:hAnsi="Tahoma" w:cs="Tahoma"/>
      <w:kern w:val="0"/>
      <w:sz w:val="16"/>
      <w:szCs w:val="16"/>
      <w14:ligatures w14:val="none"/>
    </w:rPr>
  </w:style>
  <w:style w:type="character" w:customStyle="1" w:styleId="Heading4Char">
    <w:name w:val="Heading 4 Char"/>
    <w:basedOn w:val="DefaultParagraphFont"/>
    <w:link w:val="Heading4"/>
    <w:uiPriority w:val="9"/>
    <w:rsid w:val="00B11D9C"/>
    <w:rPr>
      <w:rFonts w:ascii="Times New Roman" w:eastAsia="Times New Roman" w:hAnsi="Times New Roman" w:cs="Times New Roman"/>
      <w:b/>
      <w:bCs/>
      <w:kern w:val="0"/>
      <w:sz w:val="24"/>
      <w:szCs w:val="24"/>
      <w:lang w:val="en-US"/>
      <w14:ligatures w14:val="none"/>
    </w:rPr>
  </w:style>
  <w:style w:type="paragraph" w:customStyle="1" w:styleId="ds-markdown-paragraph">
    <w:name w:val="ds-markdown-paragraph"/>
    <w:basedOn w:val="Normal"/>
    <w:rsid w:val="00B11D9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11D9C"/>
    <w:rPr>
      <w:b/>
      <w:bCs/>
    </w:rPr>
  </w:style>
  <w:style w:type="character" w:customStyle="1" w:styleId="skip-quote-patch">
    <w:name w:val="skip-quote-patch"/>
    <w:basedOn w:val="DefaultParagraphFont"/>
    <w:rsid w:val="00B11D9C"/>
  </w:style>
  <w:style w:type="paragraph" w:styleId="Header">
    <w:name w:val="header"/>
    <w:basedOn w:val="Normal"/>
    <w:link w:val="HeaderChar"/>
    <w:uiPriority w:val="99"/>
    <w:unhideWhenUsed/>
    <w:rsid w:val="00B11D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1D9C"/>
    <w:rPr>
      <w:rFonts w:asciiTheme="minorHAnsi" w:hAnsiTheme="minorHAnsi"/>
      <w:kern w:val="0"/>
      <w14:ligatures w14:val="none"/>
    </w:rPr>
  </w:style>
  <w:style w:type="paragraph" w:styleId="Footer">
    <w:name w:val="footer"/>
    <w:basedOn w:val="Normal"/>
    <w:link w:val="FooterChar"/>
    <w:uiPriority w:val="99"/>
    <w:unhideWhenUsed/>
    <w:rsid w:val="00B11D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1D9C"/>
    <w:rPr>
      <w:rFonts w:asciiTheme="minorHAnsi" w:hAnsiTheme="minorHAns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00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B7A2FF-71D9-42FD-86CA-A95DE1B19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1953</Words>
  <Characters>11333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Cerințe contextuale ale R.A. AEROPORTUL INTERNAȚIONAL MARAMUREȘ</vt:lpstr>
    </vt:vector>
  </TitlesOfParts>
  <Company/>
  <LinksUpToDate>false</LinksUpToDate>
  <CharactersWithSpaces>13260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Cerințe contextuale ale R.A. AEROPORTUL INTERNAȚIONAL MARAMUREȘ</dc:title>
  <dc:subject>Machetă</dc:subject>
  <dc:creator>Pluri Consultants România</dc:creator>
  <cp:keywords/>
  <dc:description/>
  <cp:lastModifiedBy>Dorel RB</cp:lastModifiedBy>
  <cp:revision>2</cp:revision>
  <dcterms:created xsi:type="dcterms:W3CDTF">2026-05-27T08:34:00Z</dcterms:created>
  <dcterms:modified xsi:type="dcterms:W3CDTF">2026-05-27T08:34:00Z</dcterms:modified>
</cp:coreProperties>
</file>