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6FF27" w14:textId="77777777" w:rsidR="00FB2DAA" w:rsidRPr="001038FA" w:rsidRDefault="00FB2DAA" w:rsidP="00FB2DAA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bookmarkEnd w:id="0"/>
      <w:r w:rsidRPr="001038FA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p w14:paraId="7707761F" w14:textId="77777777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744B864F" w14:textId="01EACEFB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1038FA">
        <w:rPr>
          <w:rFonts w:eastAsia="Times New Roman" w:cstheme="minorHAnsi"/>
          <w:b/>
          <w:bCs/>
          <w:lang w:val="ro-RO" w:eastAsia="en-GB"/>
        </w:rPr>
        <w:t>LOTUL IX</w:t>
      </w:r>
    </w:p>
    <w:p w14:paraId="106C7911" w14:textId="31EE4809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1038FA">
        <w:rPr>
          <w:rFonts w:eastAsia="Times New Roman" w:cstheme="minorHAnsi"/>
          <w:b/>
          <w:bCs/>
          <w:lang w:val="ro-RO" w:eastAsia="en-GB"/>
        </w:rPr>
        <w:t>Tabel 1.9</w:t>
      </w:r>
    </w:p>
    <w:p w14:paraId="76C8AC39" w14:textId="77777777" w:rsidR="00E35F6E" w:rsidRPr="001038FA" w:rsidRDefault="00E35F6E">
      <w:pPr>
        <w:rPr>
          <w:rFonts w:cstheme="minorHAnsi"/>
          <w:color w:val="000000" w:themeColor="text1"/>
          <w:lang w:val="ro-RO"/>
        </w:rPr>
      </w:pPr>
    </w:p>
    <w:p w14:paraId="21F87DAC" w14:textId="77777777" w:rsidR="00E35F6E" w:rsidRPr="001038FA" w:rsidRDefault="00E35F6E" w:rsidP="00E035D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1038FA">
        <w:rPr>
          <w:rFonts w:eastAsia="Times New Roman" w:cstheme="minorHAnsi"/>
          <w:b/>
          <w:bCs/>
          <w:lang w:eastAsia="en-GB"/>
        </w:rPr>
        <w:t>OSCILOMETRU</w:t>
      </w:r>
    </w:p>
    <w:tbl>
      <w:tblPr>
        <w:tblW w:w="981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080"/>
        <w:gridCol w:w="1170"/>
        <w:gridCol w:w="3240"/>
      </w:tblGrid>
      <w:tr w:rsidR="00E35F6E" w:rsidRPr="001038FA" w14:paraId="68606E21" w14:textId="77777777" w:rsidTr="001038FA">
        <w:tc>
          <w:tcPr>
            <w:tcW w:w="4320" w:type="dxa"/>
            <w:shd w:val="clear" w:color="auto" w:fill="D9D9D9" w:themeFill="background1" w:themeFillShade="D9"/>
          </w:tcPr>
          <w:p w14:paraId="54F9FEAF" w14:textId="77777777" w:rsidR="00E35F6E" w:rsidRPr="001038FA" w:rsidRDefault="00E35F6E" w:rsidP="00C63CBB">
            <w:pPr>
              <w:spacing w:after="0" w:line="240" w:lineRule="auto"/>
              <w:ind w:firstLine="165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15AC5931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0FE66992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156CC56E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08DEDA11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E35F6E" w:rsidRPr="001038FA" w14:paraId="2DD78802" w14:textId="77777777" w:rsidTr="001038FA">
        <w:tc>
          <w:tcPr>
            <w:tcW w:w="4320" w:type="dxa"/>
            <w:shd w:val="clear" w:color="auto" w:fill="auto"/>
          </w:tcPr>
          <w:p w14:paraId="566DCB6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CONFIGURATIE</w:t>
            </w:r>
          </w:p>
        </w:tc>
        <w:tc>
          <w:tcPr>
            <w:tcW w:w="1080" w:type="dxa"/>
            <w:shd w:val="clear" w:color="auto" w:fill="auto"/>
          </w:tcPr>
          <w:p w14:paraId="4D21A322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1E7C3256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1DA3BE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61CE160B" w14:textId="77777777" w:rsidTr="001038FA">
        <w:tc>
          <w:tcPr>
            <w:tcW w:w="4320" w:type="dxa"/>
            <w:shd w:val="clear" w:color="auto" w:fill="auto"/>
          </w:tcPr>
          <w:p w14:paraId="40898A4C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Oscilometru</w:t>
            </w:r>
          </w:p>
        </w:tc>
        <w:tc>
          <w:tcPr>
            <w:tcW w:w="1080" w:type="dxa"/>
            <w:shd w:val="clear" w:color="auto" w:fill="auto"/>
          </w:tcPr>
          <w:p w14:paraId="778B49B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3597F5F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21C370E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5A300A1B" w14:textId="77777777" w:rsidTr="001038FA">
        <w:tc>
          <w:tcPr>
            <w:tcW w:w="4320" w:type="dxa"/>
            <w:shd w:val="clear" w:color="auto" w:fill="auto"/>
          </w:tcPr>
          <w:p w14:paraId="3A30879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Caracteristici:</w:t>
            </w:r>
          </w:p>
          <w:p w14:paraId="72CDFB9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carcasa este din otel cromat</w:t>
            </w:r>
          </w:p>
          <w:p w14:paraId="633A1DAF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dimensiuni: 144x45mm</w:t>
            </w:r>
          </w:p>
          <w:p w14:paraId="47919B3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diametrul scalei: 45mm</w:t>
            </w:r>
          </w:p>
          <w:p w14:paraId="37FC624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masa aparatului: 1600gr</w:t>
            </w:r>
          </w:p>
          <w:p w14:paraId="6851FF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domeniul de masurare: 0-300mmHg</w:t>
            </w:r>
          </w:p>
          <w:p w14:paraId="2CD1166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presiunea maxima: 350mmHg</w:t>
            </w:r>
          </w:p>
          <w:p w14:paraId="6C563155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eroarea maxima: +/- 3mmHg</w:t>
            </w:r>
          </w:p>
        </w:tc>
        <w:tc>
          <w:tcPr>
            <w:tcW w:w="1080" w:type="dxa"/>
            <w:shd w:val="clear" w:color="auto" w:fill="auto"/>
          </w:tcPr>
          <w:p w14:paraId="41AF6CA2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01E76C48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2631A91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0AB5156C" w14:textId="77777777" w:rsidTr="001038FA">
        <w:tc>
          <w:tcPr>
            <w:tcW w:w="4320" w:type="dxa"/>
            <w:shd w:val="clear" w:color="auto" w:fill="auto"/>
          </w:tcPr>
          <w:p w14:paraId="0000943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Conditii privind conformitatea cu standardele relevante</w:t>
            </w:r>
          </w:p>
        </w:tc>
        <w:tc>
          <w:tcPr>
            <w:tcW w:w="1080" w:type="dxa"/>
            <w:shd w:val="clear" w:color="auto" w:fill="auto"/>
          </w:tcPr>
          <w:p w14:paraId="3143A74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0B7419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001041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623ACB72" w14:textId="77777777" w:rsidTr="001038FA">
        <w:trPr>
          <w:trHeight w:val="152"/>
        </w:trPr>
        <w:tc>
          <w:tcPr>
            <w:tcW w:w="4320" w:type="dxa"/>
            <w:shd w:val="clear" w:color="auto" w:fill="auto"/>
          </w:tcPr>
          <w:p w14:paraId="600375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Cs/>
                <w:lang w:val="ro-RO" w:eastAsia="en-GB"/>
              </w:rPr>
              <w:t>Sistemul indeplineste cerintele Directivelor pentru Dispozitive Medicale 93/42 EEC: CE sau Declaratia de conformitate cu respectarea cerintelor directivei 93/42 EEC privind dispozitivele medicale.</w:t>
            </w:r>
          </w:p>
        </w:tc>
        <w:tc>
          <w:tcPr>
            <w:tcW w:w="1080" w:type="dxa"/>
            <w:shd w:val="clear" w:color="auto" w:fill="auto"/>
          </w:tcPr>
          <w:p w14:paraId="7FCCF45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170" w:type="dxa"/>
          </w:tcPr>
          <w:p w14:paraId="74C7AF6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3240" w:type="dxa"/>
          </w:tcPr>
          <w:p w14:paraId="2BA1335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  <w:tr w:rsidR="00E35F6E" w:rsidRPr="001038FA" w14:paraId="1C5EA114" w14:textId="77777777" w:rsidTr="001038FA">
        <w:tc>
          <w:tcPr>
            <w:tcW w:w="4320" w:type="dxa"/>
            <w:shd w:val="clear" w:color="auto" w:fill="auto"/>
          </w:tcPr>
          <w:p w14:paraId="049BBB85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Conditii de garantie sau postgarantie</w:t>
            </w:r>
          </w:p>
        </w:tc>
        <w:tc>
          <w:tcPr>
            <w:tcW w:w="1080" w:type="dxa"/>
            <w:shd w:val="clear" w:color="auto" w:fill="auto"/>
          </w:tcPr>
          <w:p w14:paraId="65758E6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69E4918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00B0DEC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4081AEA2" w14:textId="77777777" w:rsidTr="001038FA">
        <w:tc>
          <w:tcPr>
            <w:tcW w:w="4320" w:type="dxa"/>
            <w:shd w:val="clear" w:color="auto" w:fill="auto"/>
          </w:tcPr>
          <w:p w14:paraId="7556459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Garantie minim 24 luni</w:t>
            </w:r>
          </w:p>
        </w:tc>
        <w:tc>
          <w:tcPr>
            <w:tcW w:w="1080" w:type="dxa"/>
            <w:shd w:val="clear" w:color="auto" w:fill="auto"/>
          </w:tcPr>
          <w:p w14:paraId="09B9C37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368B535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1A0803AC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37274FC6" w14:textId="77777777" w:rsidTr="001038FA">
        <w:tc>
          <w:tcPr>
            <w:tcW w:w="4320" w:type="dxa"/>
            <w:shd w:val="clear" w:color="auto" w:fill="auto"/>
          </w:tcPr>
          <w:p w14:paraId="4A154BD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Alte conditii cu caracter tehnico-economic</w:t>
            </w:r>
          </w:p>
        </w:tc>
        <w:tc>
          <w:tcPr>
            <w:tcW w:w="1080" w:type="dxa"/>
            <w:shd w:val="clear" w:color="auto" w:fill="auto"/>
          </w:tcPr>
          <w:p w14:paraId="2E0AC8BA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6EC350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55FBC7A8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148B9CF8" w14:textId="77777777" w:rsidTr="001038FA">
        <w:tc>
          <w:tcPr>
            <w:tcW w:w="4320" w:type="dxa"/>
            <w:shd w:val="clear" w:color="auto" w:fill="auto"/>
          </w:tcPr>
          <w:p w14:paraId="7A2C2D4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Pretul aparatului include transport, instalare, punere in functiune si instruirea personalului utilizator la sediul beneficiarului</w:t>
            </w:r>
          </w:p>
        </w:tc>
        <w:tc>
          <w:tcPr>
            <w:tcW w:w="1080" w:type="dxa"/>
            <w:shd w:val="clear" w:color="auto" w:fill="auto"/>
          </w:tcPr>
          <w:p w14:paraId="0BD2E30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  <w:tc>
          <w:tcPr>
            <w:tcW w:w="1170" w:type="dxa"/>
          </w:tcPr>
          <w:p w14:paraId="345C475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  <w:tc>
          <w:tcPr>
            <w:tcW w:w="3240" w:type="dxa"/>
          </w:tcPr>
          <w:p w14:paraId="532A304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</w:tr>
    </w:tbl>
    <w:p w14:paraId="4B1182E7" w14:textId="77777777" w:rsidR="00E35F6E" w:rsidRPr="001038FA" w:rsidRDefault="00E35F6E" w:rsidP="00E35F6E">
      <w:pPr>
        <w:spacing w:after="0" w:line="240" w:lineRule="auto"/>
        <w:ind w:left="-284"/>
        <w:rPr>
          <w:rFonts w:eastAsia="Times New Roman" w:cstheme="minorHAnsi"/>
          <w:b/>
          <w:bCs/>
          <w:lang w:val="it-IT" w:eastAsia="en-GB"/>
        </w:rPr>
      </w:pPr>
    </w:p>
    <w:p w14:paraId="79D7A338" w14:textId="77777777" w:rsidR="00E35F6E" w:rsidRPr="001038FA" w:rsidRDefault="00E35F6E" w:rsidP="001038FA">
      <w:pPr>
        <w:pStyle w:val="ListParagraph"/>
        <w:numPr>
          <w:ilvl w:val="0"/>
          <w:numId w:val="40"/>
        </w:numPr>
        <w:spacing w:after="0" w:line="240" w:lineRule="auto"/>
        <w:ind w:left="0" w:firstLine="0"/>
        <w:rPr>
          <w:rFonts w:eastAsia="Times New Roman" w:cstheme="minorHAnsi"/>
          <w:b/>
          <w:bCs/>
          <w:lang w:eastAsia="en-GB"/>
        </w:rPr>
      </w:pPr>
      <w:r w:rsidRPr="001038FA">
        <w:rPr>
          <w:rFonts w:eastAsia="Times New Roman" w:cstheme="minorHAnsi"/>
          <w:b/>
          <w:bCs/>
          <w:lang w:eastAsia="en-GB"/>
        </w:rPr>
        <w:t>DOPPLER VASCULAR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990"/>
        <w:gridCol w:w="1170"/>
        <w:gridCol w:w="3353"/>
      </w:tblGrid>
      <w:tr w:rsidR="00E35F6E" w:rsidRPr="001038FA" w14:paraId="7E616639" w14:textId="77777777" w:rsidTr="001038FA">
        <w:trPr>
          <w:cantSplit/>
        </w:trPr>
        <w:tc>
          <w:tcPr>
            <w:tcW w:w="4410" w:type="dxa"/>
            <w:shd w:val="clear" w:color="auto" w:fill="D9D9D9"/>
          </w:tcPr>
          <w:p w14:paraId="609D8A3C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990" w:type="dxa"/>
            <w:shd w:val="clear" w:color="auto" w:fill="D9D9D9"/>
          </w:tcPr>
          <w:p w14:paraId="16CD1969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170" w:type="dxa"/>
            <w:shd w:val="clear" w:color="auto" w:fill="D9D9D9"/>
          </w:tcPr>
          <w:p w14:paraId="55547D0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353" w:type="dxa"/>
            <w:shd w:val="clear" w:color="auto" w:fill="D9D9D9"/>
          </w:tcPr>
          <w:p w14:paraId="254E467F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46F349C2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E35F6E" w:rsidRPr="001038FA" w14:paraId="1C97B523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799B953C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ro-RO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Doppler periferic cu o sonda de 8Mhz</w:t>
            </w:r>
          </w:p>
        </w:tc>
        <w:tc>
          <w:tcPr>
            <w:tcW w:w="990" w:type="dxa"/>
          </w:tcPr>
          <w:p w14:paraId="60B91AC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38461BF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74AC99D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3C6FFB69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030CD151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lang w:val="ro-RO" w:eastAsia="en-GB"/>
              </w:rPr>
              <w:t>Sa aiba display color</w:t>
            </w:r>
          </w:p>
        </w:tc>
        <w:tc>
          <w:tcPr>
            <w:tcW w:w="990" w:type="dxa"/>
          </w:tcPr>
          <w:p w14:paraId="1DC6BC7C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170" w:type="dxa"/>
          </w:tcPr>
          <w:p w14:paraId="6C39B365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353" w:type="dxa"/>
          </w:tcPr>
          <w:p w14:paraId="7CA40C12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</w:tr>
      <w:tr w:rsidR="00E35F6E" w:rsidRPr="001038FA" w14:paraId="6EA28C68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2F0CC22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Sa aiba forma de unda bidirectionala cu autocalibrare si posibilitate de revizualizare </w:t>
            </w:r>
          </w:p>
        </w:tc>
        <w:tc>
          <w:tcPr>
            <w:tcW w:w="990" w:type="dxa"/>
          </w:tcPr>
          <w:p w14:paraId="17808E2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39D98AE4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69B20CD1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27CA338D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6CF173DB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Sa aiba mod de lucru: arteriala si venoasa</w:t>
            </w:r>
          </w:p>
        </w:tc>
        <w:tc>
          <w:tcPr>
            <w:tcW w:w="990" w:type="dxa"/>
          </w:tcPr>
          <w:p w14:paraId="05F67EF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5C726F1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2D1C0A77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060B4189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1328642B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Sa se poata stoca date pe card de memorie</w:t>
            </w:r>
          </w:p>
        </w:tc>
        <w:tc>
          <w:tcPr>
            <w:tcW w:w="990" w:type="dxa"/>
          </w:tcPr>
          <w:p w14:paraId="0F978517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42D97110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2AD3450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41CB5874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78DDD625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se va livra cu un </w:t>
            </w:r>
            <w:r w:rsidRPr="001038FA">
              <w:rPr>
                <w:rFonts w:eastAsia="Times New Roman" w:cstheme="minorHAnsi"/>
                <w:bCs/>
                <w:color w:val="000000"/>
                <w:lang w:val="it-IT" w:eastAsia="en-GB"/>
              </w:rPr>
              <w:t>Software cu licenta pentru 1 PC</w:t>
            </w:r>
          </w:p>
        </w:tc>
        <w:tc>
          <w:tcPr>
            <w:tcW w:w="990" w:type="dxa"/>
          </w:tcPr>
          <w:p w14:paraId="716D3E2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06F7448E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570DA6F8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10F51021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310D243F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lastRenderedPageBreak/>
              <w:t xml:space="preserve">Configuraţia standard include o sonda pentru aplicatii vasculare de 8 Mhz, </w:t>
            </w: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accesorii pentru determinarea ABI </w:t>
            </w:r>
          </w:p>
        </w:tc>
        <w:tc>
          <w:tcPr>
            <w:tcW w:w="990" w:type="dxa"/>
          </w:tcPr>
          <w:p w14:paraId="6034510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5214CEE8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353" w:type="dxa"/>
          </w:tcPr>
          <w:p w14:paraId="03528CE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</w:tbl>
    <w:p w14:paraId="74458628" w14:textId="778238E7" w:rsidR="00FB2DAA" w:rsidRPr="001038FA" w:rsidRDefault="00FB2DAA">
      <w:pPr>
        <w:rPr>
          <w:rFonts w:cstheme="minorHAnsi"/>
          <w:color w:val="000000" w:themeColor="text1"/>
          <w:lang w:val="ro-RO"/>
        </w:rPr>
      </w:pPr>
    </w:p>
    <w:sectPr w:rsidR="00FB2DAA" w:rsidRPr="001038FA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E519D" w14:textId="77777777" w:rsidR="001C27BA" w:rsidRDefault="001C27BA" w:rsidP="00E21404">
      <w:pPr>
        <w:spacing w:after="0" w:line="240" w:lineRule="auto"/>
      </w:pPr>
      <w:r>
        <w:separator/>
      </w:r>
    </w:p>
  </w:endnote>
  <w:endnote w:type="continuationSeparator" w:id="0">
    <w:p w14:paraId="3336035D" w14:textId="77777777" w:rsidR="001C27BA" w:rsidRDefault="001C27BA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  <w:lang w:val="ro-RO" w:eastAsia="ro-RO"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7640BE86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55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8536B" w14:textId="77777777" w:rsidR="001C27BA" w:rsidRDefault="001C27BA" w:rsidP="00E21404">
      <w:pPr>
        <w:spacing w:after="0" w:line="240" w:lineRule="auto"/>
      </w:pPr>
      <w:r>
        <w:separator/>
      </w:r>
    </w:p>
  </w:footnote>
  <w:footnote w:type="continuationSeparator" w:id="0">
    <w:p w14:paraId="14DCE384" w14:textId="77777777" w:rsidR="001C27BA" w:rsidRDefault="001C27BA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56A76" w14:textId="77777777" w:rsidR="0044714F" w:rsidRDefault="0044714F">
    <w:pPr>
      <w:pStyle w:val="Header"/>
    </w:pPr>
    <w:r w:rsidRPr="00022E79">
      <w:rPr>
        <w:noProof/>
        <w:lang w:eastAsia="ro-RO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38FA"/>
    <w:rsid w:val="00107FD8"/>
    <w:rsid w:val="001424C0"/>
    <w:rsid w:val="001428FF"/>
    <w:rsid w:val="0014542E"/>
    <w:rsid w:val="001A5FFE"/>
    <w:rsid w:val="001A7819"/>
    <w:rsid w:val="001B0E7C"/>
    <w:rsid w:val="001C27BA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E55D4"/>
    <w:rsid w:val="004E6612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7B8EC-DB69-4FFB-AF4D-B947B3A50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Dorel RB</cp:lastModifiedBy>
  <cp:revision>2</cp:revision>
  <cp:lastPrinted>2025-03-05T07:48:00Z</cp:lastPrinted>
  <dcterms:created xsi:type="dcterms:W3CDTF">2026-04-16T05:47:00Z</dcterms:created>
  <dcterms:modified xsi:type="dcterms:W3CDTF">2026-04-16T05:47:00Z</dcterms:modified>
</cp:coreProperties>
</file>