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E2A918" w14:textId="09BA1CC2" w:rsidR="00387CC5" w:rsidRDefault="00387CC5" w:rsidP="00FB0E12">
      <w:pPr>
        <w:spacing w:after="0"/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  <w:r>
        <w:rPr>
          <w:rFonts w:ascii="Cambria" w:eastAsia="Times New Roman" w:hAnsi="Cambria" w:cs="Times New Roman"/>
          <w:b/>
          <w:bCs/>
          <w:sz w:val="36"/>
          <w:szCs w:val="36"/>
          <w:lang w:val="ro-RO" w:eastAsia="en-GB"/>
        </w:rPr>
        <w:t xml:space="preserve">Secțiunea I  </w:t>
      </w:r>
    </w:p>
    <w:p w14:paraId="4F562196" w14:textId="77777777" w:rsidR="007104BD" w:rsidRPr="00391EF0" w:rsidRDefault="007104BD" w:rsidP="007104BD">
      <w:pPr>
        <w:spacing w:after="0"/>
        <w:rPr>
          <w:rFonts w:ascii="Cambria" w:eastAsia="Times New Roman" w:hAnsi="Cambria" w:cs="Times New Roman"/>
          <w:b/>
          <w:bCs/>
          <w:sz w:val="36"/>
          <w:szCs w:val="36"/>
          <w:lang w:val="ro-RO" w:eastAsia="en-GB"/>
        </w:rPr>
      </w:pPr>
      <w:r w:rsidRPr="00391EF0">
        <w:rPr>
          <w:rFonts w:ascii="Cambria" w:eastAsia="Times New Roman" w:hAnsi="Cambria" w:cs="Times New Roman"/>
          <w:b/>
          <w:bCs/>
          <w:sz w:val="36"/>
          <w:szCs w:val="36"/>
          <w:lang w:val="ro-RO" w:eastAsia="en-GB"/>
        </w:rPr>
        <w:t>ANEXĂ - Specificații tehnice</w:t>
      </w:r>
    </w:p>
    <w:p w14:paraId="36534771" w14:textId="77777777" w:rsidR="007104BD" w:rsidRPr="00391EF0" w:rsidRDefault="007104BD" w:rsidP="007104BD">
      <w:pPr>
        <w:spacing w:after="0"/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</w:p>
    <w:p w14:paraId="33E88C9F" w14:textId="53ECE8BC" w:rsidR="007104BD" w:rsidRPr="00391EF0" w:rsidRDefault="007104BD" w:rsidP="007104BD">
      <w:pPr>
        <w:spacing w:after="0"/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  <w:r w:rsidRPr="00391EF0"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 xml:space="preserve">LOTUL </w:t>
      </w:r>
      <w:r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>VI</w:t>
      </w:r>
      <w:r w:rsidR="00FB2DAA"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>II</w:t>
      </w:r>
    </w:p>
    <w:p w14:paraId="7B67900B" w14:textId="0B0E625D" w:rsidR="007104BD" w:rsidRPr="00391EF0" w:rsidRDefault="007104BD" w:rsidP="007104BD">
      <w:pPr>
        <w:spacing w:after="0"/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  <w:r w:rsidRPr="00391EF0"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>Tabel 1.</w:t>
      </w:r>
      <w:r w:rsidR="00FB2DAA"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>8</w:t>
      </w:r>
    </w:p>
    <w:p w14:paraId="325C2B07" w14:textId="77777777" w:rsidR="007104BD" w:rsidRDefault="007104BD" w:rsidP="00387CC5">
      <w:pPr>
        <w:rPr>
          <w:color w:val="000000" w:themeColor="text1"/>
          <w:lang w:val="ro-RO"/>
        </w:rPr>
      </w:pPr>
    </w:p>
    <w:p w14:paraId="6C7EF27E" w14:textId="77777777" w:rsidR="00BA378D" w:rsidRPr="00ED69F3" w:rsidRDefault="00BA378D" w:rsidP="00E035D5">
      <w:pPr>
        <w:pStyle w:val="ListParagraph"/>
        <w:numPr>
          <w:ilvl w:val="0"/>
          <w:numId w:val="39"/>
        </w:numPr>
        <w:spacing w:after="0" w:line="240" w:lineRule="auto"/>
        <w:rPr>
          <w:rFonts w:ascii="Cambria" w:eastAsia="Times New Roman" w:hAnsi="Cambria" w:cs="Times New Roman"/>
          <w:b/>
          <w:bCs/>
          <w:sz w:val="24"/>
          <w:szCs w:val="24"/>
          <w:lang w:val="ro-RO" w:eastAsia="en-GB"/>
        </w:rPr>
      </w:pPr>
      <w:bookmarkStart w:id="0" w:name="_GoBack"/>
      <w:r w:rsidRPr="00ED69F3">
        <w:rPr>
          <w:rFonts w:ascii="Cambria" w:eastAsia="Times New Roman" w:hAnsi="Cambria" w:cs="Times New Roman"/>
          <w:b/>
          <w:bCs/>
          <w:sz w:val="24"/>
          <w:szCs w:val="24"/>
          <w:lang w:val="ro-RO" w:eastAsia="en-GB"/>
        </w:rPr>
        <w:t>PULSOXIMETRU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709"/>
        <w:gridCol w:w="578"/>
        <w:gridCol w:w="3108"/>
      </w:tblGrid>
      <w:tr w:rsidR="00BA378D" w:rsidRPr="00ED69F3" w14:paraId="72D6CD2C" w14:textId="77777777" w:rsidTr="00C63CBB">
        <w:trPr>
          <w:trHeight w:val="257"/>
        </w:trPr>
        <w:tc>
          <w:tcPr>
            <w:tcW w:w="5529" w:type="dxa"/>
            <w:shd w:val="clear" w:color="auto" w:fill="D9D9D9"/>
            <w:vAlign w:val="center"/>
          </w:tcPr>
          <w:p w14:paraId="5D29AADB" w14:textId="77777777" w:rsidR="00BA378D" w:rsidRPr="00ED69F3" w:rsidRDefault="00BA378D" w:rsidP="00C63CBB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ro-RO" w:eastAsia="ro-RO"/>
              </w:rPr>
            </w:pPr>
            <w:r w:rsidRPr="00ED69F3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ro-RO"/>
              </w:rPr>
              <w:t>SPECIFICATII TEHNICE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228C80BB" w14:textId="77777777" w:rsidR="00BA378D" w:rsidRPr="00ED69F3" w:rsidRDefault="00BA378D" w:rsidP="00C63CBB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ro-RO" w:eastAsia="ro-RO"/>
              </w:rPr>
            </w:pPr>
            <w:r w:rsidRPr="00ED69F3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ro-RO"/>
              </w:rPr>
              <w:t>DA</w:t>
            </w:r>
          </w:p>
        </w:tc>
        <w:tc>
          <w:tcPr>
            <w:tcW w:w="578" w:type="dxa"/>
            <w:shd w:val="clear" w:color="auto" w:fill="D9D9D9"/>
            <w:vAlign w:val="center"/>
          </w:tcPr>
          <w:p w14:paraId="0333525D" w14:textId="77777777" w:rsidR="00BA378D" w:rsidRPr="00ED69F3" w:rsidRDefault="00BA378D" w:rsidP="00C63CBB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ro-RO" w:eastAsia="ro-RO"/>
              </w:rPr>
            </w:pPr>
            <w:r w:rsidRPr="00ED69F3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ro-RO"/>
              </w:rPr>
              <w:t>NU</w:t>
            </w:r>
          </w:p>
        </w:tc>
        <w:tc>
          <w:tcPr>
            <w:tcW w:w="3108" w:type="dxa"/>
            <w:shd w:val="clear" w:color="auto" w:fill="D9D9D9"/>
            <w:vAlign w:val="center"/>
          </w:tcPr>
          <w:p w14:paraId="62EB77C0" w14:textId="77777777" w:rsidR="00BA378D" w:rsidRPr="00ED69F3" w:rsidRDefault="00BA378D" w:rsidP="00C63CB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CONFORMITATE</w:t>
            </w:r>
          </w:p>
          <w:p w14:paraId="7E5DE2E8" w14:textId="77777777" w:rsidR="00BA378D" w:rsidRPr="00ED69F3" w:rsidRDefault="00BA378D" w:rsidP="00C63CBB">
            <w:pPr>
              <w:spacing w:after="0" w:line="240" w:lineRule="auto"/>
              <w:jc w:val="center"/>
              <w:rPr>
                <w:rFonts w:ascii="Cambria" w:eastAsia="Times New Roman" w:hAnsi="Cambria" w:cs="Arial"/>
                <w:sz w:val="20"/>
                <w:szCs w:val="20"/>
                <w:lang w:val="ro-RO" w:eastAsia="ro-RO"/>
              </w:rPr>
            </w:pPr>
            <w:r w:rsidRPr="00ED69F3">
              <w:rPr>
                <w:rFonts w:ascii="Cambria" w:eastAsia="Times New Roman" w:hAnsi="Cambria" w:cs="Times New Roman"/>
                <w:b/>
                <w:sz w:val="20"/>
                <w:szCs w:val="20"/>
                <w:lang w:val="it-IT" w:eastAsia="ro-RO"/>
              </w:rPr>
              <w:t>(trimiteri documentatie)</w:t>
            </w:r>
          </w:p>
        </w:tc>
      </w:tr>
      <w:tr w:rsidR="00BA378D" w:rsidRPr="001424C0" w14:paraId="5CF8EE9D" w14:textId="77777777" w:rsidTr="00C63CBB">
        <w:trPr>
          <w:trHeight w:val="243"/>
        </w:trPr>
        <w:tc>
          <w:tcPr>
            <w:tcW w:w="5529" w:type="dxa"/>
            <w:shd w:val="clear" w:color="auto" w:fill="auto"/>
          </w:tcPr>
          <w:p w14:paraId="358A0A98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kern w:val="3"/>
                <w:sz w:val="20"/>
                <w:szCs w:val="20"/>
                <w:lang w:val="it-IT" w:eastAsia="en-GB"/>
              </w:rPr>
            </w:pPr>
            <w:r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  <w:t>D</w:t>
            </w:r>
            <w:r w:rsidRPr="00ED69F3"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  <w:t xml:space="preserve">estinat pentru verificarea saturatiei de oxigen a hemoglobinei arteriale (SpO2) si a ratei pulsului </w:t>
            </w:r>
          </w:p>
        </w:tc>
        <w:tc>
          <w:tcPr>
            <w:tcW w:w="709" w:type="dxa"/>
          </w:tcPr>
          <w:p w14:paraId="0BC53B92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  <w:tc>
          <w:tcPr>
            <w:tcW w:w="578" w:type="dxa"/>
          </w:tcPr>
          <w:p w14:paraId="288AF50E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  <w:tc>
          <w:tcPr>
            <w:tcW w:w="3108" w:type="dxa"/>
          </w:tcPr>
          <w:p w14:paraId="75E7E995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</w:tr>
      <w:tr w:rsidR="00BA378D" w:rsidRPr="001424C0" w14:paraId="629BD513" w14:textId="77777777" w:rsidTr="00C63CBB">
        <w:trPr>
          <w:trHeight w:val="243"/>
        </w:trPr>
        <w:tc>
          <w:tcPr>
            <w:tcW w:w="5529" w:type="dxa"/>
            <w:shd w:val="clear" w:color="auto" w:fill="auto"/>
          </w:tcPr>
          <w:p w14:paraId="54E6F60B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  <w:t>Sa fi fost testat si dovedit clinic de mare precizie pe parcursul masuratorilor</w:t>
            </w:r>
          </w:p>
        </w:tc>
        <w:tc>
          <w:tcPr>
            <w:tcW w:w="709" w:type="dxa"/>
          </w:tcPr>
          <w:p w14:paraId="3B79EB3F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  <w:tc>
          <w:tcPr>
            <w:tcW w:w="578" w:type="dxa"/>
          </w:tcPr>
          <w:p w14:paraId="4F42B544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  <w:tc>
          <w:tcPr>
            <w:tcW w:w="3108" w:type="dxa"/>
          </w:tcPr>
          <w:p w14:paraId="4D30C253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</w:tr>
      <w:tr w:rsidR="00BA378D" w:rsidRPr="001424C0" w14:paraId="3B3685D2" w14:textId="77777777" w:rsidTr="00C63CBB">
        <w:trPr>
          <w:trHeight w:val="243"/>
        </w:trPr>
        <w:tc>
          <w:tcPr>
            <w:tcW w:w="5529" w:type="dxa"/>
            <w:shd w:val="clear" w:color="auto" w:fill="auto"/>
          </w:tcPr>
          <w:p w14:paraId="0F4A1B76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kern w:val="3"/>
                <w:sz w:val="20"/>
                <w:szCs w:val="20"/>
                <w:lang w:val="it-IT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  <w:t>Sa aiba afisaj OLED in doua culori</w:t>
            </w:r>
          </w:p>
        </w:tc>
        <w:tc>
          <w:tcPr>
            <w:tcW w:w="709" w:type="dxa"/>
          </w:tcPr>
          <w:p w14:paraId="290C4460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  <w:tc>
          <w:tcPr>
            <w:tcW w:w="578" w:type="dxa"/>
          </w:tcPr>
          <w:p w14:paraId="56A7EDCA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  <w:tc>
          <w:tcPr>
            <w:tcW w:w="3108" w:type="dxa"/>
          </w:tcPr>
          <w:p w14:paraId="035A5333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</w:tr>
      <w:tr w:rsidR="00BA378D" w:rsidRPr="001424C0" w14:paraId="041C0D92" w14:textId="77777777" w:rsidTr="00C63CBB">
        <w:trPr>
          <w:trHeight w:val="243"/>
        </w:trPr>
        <w:tc>
          <w:tcPr>
            <w:tcW w:w="5529" w:type="dxa"/>
            <w:shd w:val="clear" w:color="auto" w:fill="auto"/>
          </w:tcPr>
          <w:p w14:paraId="35B8AF44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pacing w:val="-2"/>
                <w:sz w:val="20"/>
                <w:szCs w:val="20"/>
                <w:lang w:val="it-IT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  <w:t>Sa aiba 10 niveluri de iluminare, ajustabile</w:t>
            </w:r>
          </w:p>
        </w:tc>
        <w:tc>
          <w:tcPr>
            <w:tcW w:w="709" w:type="dxa"/>
          </w:tcPr>
          <w:p w14:paraId="0928A5B7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  <w:tc>
          <w:tcPr>
            <w:tcW w:w="578" w:type="dxa"/>
          </w:tcPr>
          <w:p w14:paraId="776A0111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  <w:tc>
          <w:tcPr>
            <w:tcW w:w="3108" w:type="dxa"/>
          </w:tcPr>
          <w:p w14:paraId="38B7F418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</w:tr>
      <w:tr w:rsidR="00BA378D" w:rsidRPr="001424C0" w14:paraId="00307E9F" w14:textId="77777777" w:rsidTr="00C63CBB">
        <w:trPr>
          <w:trHeight w:val="243"/>
        </w:trPr>
        <w:tc>
          <w:tcPr>
            <w:tcW w:w="5529" w:type="dxa"/>
            <w:shd w:val="clear" w:color="auto" w:fill="auto"/>
          </w:tcPr>
          <w:p w14:paraId="43414D24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color w:val="000000"/>
                <w:spacing w:val="-2"/>
                <w:sz w:val="20"/>
                <w:szCs w:val="20"/>
                <w:lang w:val="it-IT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  <w:t>Sa aiba buton de oprire automata</w:t>
            </w:r>
          </w:p>
        </w:tc>
        <w:tc>
          <w:tcPr>
            <w:tcW w:w="709" w:type="dxa"/>
          </w:tcPr>
          <w:p w14:paraId="3B393346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  <w:tc>
          <w:tcPr>
            <w:tcW w:w="578" w:type="dxa"/>
          </w:tcPr>
          <w:p w14:paraId="1C70CC10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  <w:tc>
          <w:tcPr>
            <w:tcW w:w="3108" w:type="dxa"/>
          </w:tcPr>
          <w:p w14:paraId="2E514E2A" w14:textId="77777777" w:rsidR="00BA378D" w:rsidRPr="00ED69F3" w:rsidRDefault="00BA378D" w:rsidP="00C63CBB">
            <w:pPr>
              <w:autoSpaceDN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sz w:val="20"/>
                <w:szCs w:val="20"/>
                <w:lang w:val="it-IT" w:eastAsia="en-GB"/>
              </w:rPr>
            </w:pPr>
          </w:p>
        </w:tc>
      </w:tr>
    </w:tbl>
    <w:p w14:paraId="4CA21818" w14:textId="0792DC60" w:rsidR="00391EF0" w:rsidRPr="00BA378D" w:rsidRDefault="00391EF0" w:rsidP="00387CC5">
      <w:pPr>
        <w:rPr>
          <w:color w:val="000000" w:themeColor="text1"/>
          <w:lang w:val="it-IT"/>
        </w:rPr>
      </w:pPr>
    </w:p>
    <w:p w14:paraId="78410FEC" w14:textId="77777777" w:rsidR="00E35F6E" w:rsidRPr="00ED69F3" w:rsidRDefault="00E35F6E" w:rsidP="00E035D5">
      <w:pPr>
        <w:numPr>
          <w:ilvl w:val="0"/>
          <w:numId w:val="39"/>
        </w:numPr>
        <w:spacing w:after="0" w:line="240" w:lineRule="auto"/>
        <w:contextualSpacing/>
        <w:rPr>
          <w:rFonts w:ascii="Cambria" w:eastAsia="Times New Roman" w:hAnsi="Cambria" w:cs="Arial"/>
          <w:b/>
          <w:bCs/>
          <w:sz w:val="24"/>
          <w:szCs w:val="24"/>
          <w:lang w:val="ro-RO" w:eastAsia="en-GB"/>
        </w:rPr>
      </w:pPr>
      <w:r w:rsidRPr="00ED69F3">
        <w:rPr>
          <w:rFonts w:ascii="Cambria" w:eastAsia="Times New Roman" w:hAnsi="Cambria" w:cs="Arial"/>
          <w:b/>
          <w:bCs/>
          <w:sz w:val="24"/>
          <w:szCs w:val="24"/>
          <w:lang w:val="ro-RO" w:eastAsia="en-GB"/>
        </w:rPr>
        <w:t>APARAT  AEROSOLI</w:t>
      </w:r>
    </w:p>
    <w:tbl>
      <w:tblPr>
        <w:tblW w:w="5390" w:type="pct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0"/>
        <w:gridCol w:w="1114"/>
        <w:gridCol w:w="1207"/>
        <w:gridCol w:w="3156"/>
      </w:tblGrid>
      <w:tr w:rsidR="00E35F6E" w:rsidRPr="00ED69F3" w14:paraId="404782CE" w14:textId="77777777" w:rsidTr="00C63CBB">
        <w:trPr>
          <w:cantSplit/>
          <w:trHeight w:val="20"/>
        </w:trPr>
        <w:tc>
          <w:tcPr>
            <w:tcW w:w="4920" w:type="dxa"/>
            <w:shd w:val="clear" w:color="auto" w:fill="D9D9D9"/>
          </w:tcPr>
          <w:p w14:paraId="730CBDFA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SPECIFICATII TEHNICE</w:t>
            </w:r>
          </w:p>
        </w:tc>
        <w:tc>
          <w:tcPr>
            <w:tcW w:w="1114" w:type="dxa"/>
            <w:shd w:val="clear" w:color="auto" w:fill="D9D9D9"/>
          </w:tcPr>
          <w:p w14:paraId="4AE119BA" w14:textId="77777777" w:rsidR="00E35F6E" w:rsidRPr="00ED69F3" w:rsidRDefault="00E35F6E" w:rsidP="00C63CB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DA</w:t>
            </w:r>
          </w:p>
        </w:tc>
        <w:tc>
          <w:tcPr>
            <w:tcW w:w="1207" w:type="dxa"/>
            <w:shd w:val="clear" w:color="auto" w:fill="D9D9D9"/>
          </w:tcPr>
          <w:p w14:paraId="38A4E2CA" w14:textId="77777777" w:rsidR="00E35F6E" w:rsidRPr="00ED69F3" w:rsidRDefault="00E35F6E" w:rsidP="00C63CB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NU</w:t>
            </w:r>
          </w:p>
        </w:tc>
        <w:tc>
          <w:tcPr>
            <w:tcW w:w="3156" w:type="dxa"/>
            <w:shd w:val="clear" w:color="auto" w:fill="D9D9D9"/>
          </w:tcPr>
          <w:p w14:paraId="289D40A4" w14:textId="77777777" w:rsidR="00E35F6E" w:rsidRPr="00ED69F3" w:rsidRDefault="00E35F6E" w:rsidP="00C63CB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CONFORMITATE</w:t>
            </w:r>
          </w:p>
          <w:p w14:paraId="33C5A494" w14:textId="77777777" w:rsidR="00E35F6E" w:rsidRPr="00ED69F3" w:rsidRDefault="00E35F6E" w:rsidP="00C63CB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Times New Roman"/>
                <w:b/>
                <w:sz w:val="20"/>
                <w:szCs w:val="20"/>
                <w:lang w:val="it-IT" w:eastAsia="en-GB"/>
              </w:rPr>
              <w:t>(trimiteri documentatie)</w:t>
            </w:r>
          </w:p>
        </w:tc>
      </w:tr>
      <w:tr w:rsidR="00E35F6E" w:rsidRPr="00ED69F3" w14:paraId="780E5577" w14:textId="77777777" w:rsidTr="00C63CBB">
        <w:tc>
          <w:tcPr>
            <w:tcW w:w="4920" w:type="dxa"/>
            <w:vAlign w:val="center"/>
          </w:tcPr>
          <w:p w14:paraId="1271E5CA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Arial"/>
                <w:b/>
                <w:bCs/>
                <w:sz w:val="20"/>
                <w:szCs w:val="20"/>
                <w:lang w:val="ro-RO" w:eastAsia="en-GB"/>
              </w:rPr>
              <w:t>CONFIGURATIE</w:t>
            </w:r>
          </w:p>
        </w:tc>
        <w:tc>
          <w:tcPr>
            <w:tcW w:w="1114" w:type="dxa"/>
          </w:tcPr>
          <w:p w14:paraId="36893EC4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207" w:type="dxa"/>
          </w:tcPr>
          <w:p w14:paraId="4A39AA83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156" w:type="dxa"/>
          </w:tcPr>
          <w:p w14:paraId="214F3E1B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E35F6E" w:rsidRPr="001424C0" w14:paraId="3AF2C9C9" w14:textId="77777777" w:rsidTr="00C63CBB">
        <w:tc>
          <w:tcPr>
            <w:tcW w:w="4920" w:type="dxa"/>
          </w:tcPr>
          <w:p w14:paraId="58F1B741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Tensiunea de operare: 220-230V / 50-60Hz</w:t>
            </w:r>
          </w:p>
        </w:tc>
        <w:tc>
          <w:tcPr>
            <w:tcW w:w="1114" w:type="dxa"/>
          </w:tcPr>
          <w:p w14:paraId="4C1030B9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207" w:type="dxa"/>
          </w:tcPr>
          <w:p w14:paraId="242A0991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156" w:type="dxa"/>
          </w:tcPr>
          <w:p w14:paraId="7BBDC9C7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E35F6E" w:rsidRPr="001424C0" w14:paraId="3CA6E5B3" w14:textId="77777777" w:rsidTr="00C63CBB">
        <w:tc>
          <w:tcPr>
            <w:tcW w:w="4920" w:type="dxa"/>
          </w:tcPr>
          <w:p w14:paraId="0F33EC7A" w14:textId="77777777" w:rsidR="00E35F6E" w:rsidRPr="00ED69F3" w:rsidRDefault="00E35F6E" w:rsidP="00C63CBB">
            <w:pPr>
              <w:spacing w:after="0" w:line="240" w:lineRule="auto"/>
              <w:ind w:left="426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Debit de aer: 16 l / min</w:t>
            </w:r>
          </w:p>
        </w:tc>
        <w:tc>
          <w:tcPr>
            <w:tcW w:w="1114" w:type="dxa"/>
          </w:tcPr>
          <w:p w14:paraId="5603D099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207" w:type="dxa"/>
          </w:tcPr>
          <w:p w14:paraId="6B6653F9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156" w:type="dxa"/>
          </w:tcPr>
          <w:p w14:paraId="4FB061DB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E35F6E" w:rsidRPr="001424C0" w14:paraId="437E9ACD" w14:textId="77777777" w:rsidTr="00C63CBB">
        <w:tc>
          <w:tcPr>
            <w:tcW w:w="4920" w:type="dxa"/>
          </w:tcPr>
          <w:p w14:paraId="69C6E761" w14:textId="77777777" w:rsidR="00E35F6E" w:rsidRPr="00ED69F3" w:rsidRDefault="00E35F6E" w:rsidP="00C63CBB">
            <w:pPr>
              <w:spacing w:after="0" w:line="240" w:lineRule="auto"/>
              <w:ind w:left="426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Presiune de lucru: 130 kPa (1,30 bar)</w:t>
            </w:r>
          </w:p>
        </w:tc>
        <w:tc>
          <w:tcPr>
            <w:tcW w:w="1114" w:type="dxa"/>
          </w:tcPr>
          <w:p w14:paraId="0EA76EE6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207" w:type="dxa"/>
          </w:tcPr>
          <w:p w14:paraId="48562E4B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156" w:type="dxa"/>
          </w:tcPr>
          <w:p w14:paraId="2D3ACAB0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E35F6E" w:rsidRPr="001424C0" w14:paraId="0F08EA74" w14:textId="77777777" w:rsidTr="00C63CBB">
        <w:tc>
          <w:tcPr>
            <w:tcW w:w="4920" w:type="dxa"/>
          </w:tcPr>
          <w:p w14:paraId="6B0594A5" w14:textId="77777777" w:rsidR="00E35F6E" w:rsidRPr="00ED69F3" w:rsidRDefault="00E35F6E" w:rsidP="00C63CBB">
            <w:pPr>
              <w:spacing w:after="0" w:line="240" w:lineRule="auto"/>
              <w:ind w:left="426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 xml:space="preserve">debit de aer de operare: </w:t>
            </w:r>
            <w:r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 xml:space="preserve">minim </w:t>
            </w:r>
            <w:r w:rsidRPr="00ED69F3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5.2 l / min la 130 kPa</w:t>
            </w:r>
          </w:p>
        </w:tc>
        <w:tc>
          <w:tcPr>
            <w:tcW w:w="1114" w:type="dxa"/>
          </w:tcPr>
          <w:p w14:paraId="5024668A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207" w:type="dxa"/>
          </w:tcPr>
          <w:p w14:paraId="1F7EABDA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156" w:type="dxa"/>
          </w:tcPr>
          <w:p w14:paraId="59939D5D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E35F6E" w:rsidRPr="001424C0" w14:paraId="7AFB8F60" w14:textId="77777777" w:rsidTr="00C63CBB">
        <w:tc>
          <w:tcPr>
            <w:tcW w:w="4920" w:type="dxa"/>
          </w:tcPr>
          <w:p w14:paraId="64172CAB" w14:textId="77777777" w:rsidR="00E35F6E" w:rsidRPr="00ED69F3" w:rsidRDefault="00E35F6E" w:rsidP="00C63CBB">
            <w:pPr>
              <w:spacing w:after="0" w:line="240" w:lineRule="auto"/>
              <w:ind w:left="426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Rata de nebulizare: 0,50 ml / min cu 4 ml de solutie</w:t>
            </w:r>
          </w:p>
        </w:tc>
        <w:tc>
          <w:tcPr>
            <w:tcW w:w="1114" w:type="dxa"/>
          </w:tcPr>
          <w:p w14:paraId="681995BA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207" w:type="dxa"/>
          </w:tcPr>
          <w:p w14:paraId="3891F935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156" w:type="dxa"/>
          </w:tcPr>
          <w:p w14:paraId="53122AAA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E35F6E" w:rsidRPr="00ED69F3" w14:paraId="0B4A2E5D" w14:textId="77777777" w:rsidTr="00C63CBB">
        <w:tc>
          <w:tcPr>
            <w:tcW w:w="4920" w:type="dxa"/>
          </w:tcPr>
          <w:p w14:paraId="1FB84AFD" w14:textId="77777777" w:rsidR="00E35F6E" w:rsidRPr="00ED69F3" w:rsidRDefault="00E35F6E" w:rsidP="00C63CBB">
            <w:p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MMAD: 3,25 μ</w:t>
            </w:r>
          </w:p>
        </w:tc>
        <w:tc>
          <w:tcPr>
            <w:tcW w:w="1114" w:type="dxa"/>
          </w:tcPr>
          <w:p w14:paraId="7C21A226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207" w:type="dxa"/>
          </w:tcPr>
          <w:p w14:paraId="31568EA1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156" w:type="dxa"/>
          </w:tcPr>
          <w:p w14:paraId="60AA9605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E35F6E" w:rsidRPr="00ED69F3" w14:paraId="278C6C30" w14:textId="77777777" w:rsidTr="00C63CBB">
        <w:tc>
          <w:tcPr>
            <w:tcW w:w="4920" w:type="dxa"/>
          </w:tcPr>
          <w:p w14:paraId="37E15285" w14:textId="77777777" w:rsidR="00E35F6E" w:rsidRPr="00ED69F3" w:rsidRDefault="00E35F6E" w:rsidP="00C63CBB">
            <w:p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GSD: 3,45 μ</w:t>
            </w:r>
          </w:p>
        </w:tc>
        <w:tc>
          <w:tcPr>
            <w:tcW w:w="1114" w:type="dxa"/>
          </w:tcPr>
          <w:p w14:paraId="5A277CA6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207" w:type="dxa"/>
          </w:tcPr>
          <w:p w14:paraId="37E5DF52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156" w:type="dxa"/>
          </w:tcPr>
          <w:p w14:paraId="08B51FAA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E35F6E" w:rsidRPr="001424C0" w14:paraId="5C01CFAD" w14:textId="77777777" w:rsidTr="00C63CBB">
        <w:tc>
          <w:tcPr>
            <w:tcW w:w="4920" w:type="dxa"/>
          </w:tcPr>
          <w:p w14:paraId="511F4674" w14:textId="77777777" w:rsidR="00E35F6E" w:rsidRPr="00ED69F3" w:rsidRDefault="00E35F6E" w:rsidP="00C63CBB">
            <w:p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Posibilitate de conectare la concentrator</w:t>
            </w:r>
          </w:p>
        </w:tc>
        <w:tc>
          <w:tcPr>
            <w:tcW w:w="1114" w:type="dxa"/>
          </w:tcPr>
          <w:p w14:paraId="37DEA1E3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207" w:type="dxa"/>
          </w:tcPr>
          <w:p w14:paraId="72F561D2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156" w:type="dxa"/>
          </w:tcPr>
          <w:p w14:paraId="4AB6A5C2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E35F6E" w:rsidRPr="001424C0" w14:paraId="6EF7C418" w14:textId="77777777" w:rsidTr="00C63CBB">
        <w:tc>
          <w:tcPr>
            <w:tcW w:w="4920" w:type="dxa"/>
          </w:tcPr>
          <w:p w14:paraId="4C8915A2" w14:textId="77777777" w:rsidR="00E35F6E" w:rsidRPr="00ED69F3" w:rsidRDefault="00E35F6E" w:rsidP="00C63CBB">
            <w:pPr>
              <w:spacing w:after="0" w:line="240" w:lineRule="auto"/>
              <w:jc w:val="both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 xml:space="preserve">Masca de oxigen cu supapa , atraumatica si cu sac de concentratie mare </w:t>
            </w:r>
          </w:p>
        </w:tc>
        <w:tc>
          <w:tcPr>
            <w:tcW w:w="1114" w:type="dxa"/>
          </w:tcPr>
          <w:p w14:paraId="420FD65F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207" w:type="dxa"/>
          </w:tcPr>
          <w:p w14:paraId="749FD147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156" w:type="dxa"/>
          </w:tcPr>
          <w:p w14:paraId="322C77AC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E35F6E" w:rsidRPr="001424C0" w14:paraId="1777EFDA" w14:textId="77777777" w:rsidTr="00C63CBB">
        <w:tc>
          <w:tcPr>
            <w:tcW w:w="4920" w:type="dxa"/>
          </w:tcPr>
          <w:p w14:paraId="322AB8EB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  <w:t>Conditii privind conformitatea cu standardele relevante</w:t>
            </w:r>
          </w:p>
        </w:tc>
        <w:tc>
          <w:tcPr>
            <w:tcW w:w="1114" w:type="dxa"/>
          </w:tcPr>
          <w:p w14:paraId="2C04CDF0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207" w:type="dxa"/>
          </w:tcPr>
          <w:p w14:paraId="4F5D3D5D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156" w:type="dxa"/>
          </w:tcPr>
          <w:p w14:paraId="4707F612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E35F6E" w:rsidRPr="001424C0" w14:paraId="18232043" w14:textId="77777777" w:rsidTr="00C63CBB">
        <w:tc>
          <w:tcPr>
            <w:tcW w:w="4920" w:type="dxa"/>
          </w:tcPr>
          <w:p w14:paraId="6F393377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Sistemul indeplineste cerintele Directivelor pentru Dispozitive Medicale 93/42 EEC: CE sau Declaratia de conformitate cu respectarea cerintelor directivei 93/42 EEC privind dispozitivele medicale</w:t>
            </w:r>
          </w:p>
        </w:tc>
        <w:tc>
          <w:tcPr>
            <w:tcW w:w="1114" w:type="dxa"/>
          </w:tcPr>
          <w:p w14:paraId="0078620E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</w:p>
        </w:tc>
        <w:tc>
          <w:tcPr>
            <w:tcW w:w="1207" w:type="dxa"/>
          </w:tcPr>
          <w:p w14:paraId="25567673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</w:p>
        </w:tc>
        <w:tc>
          <w:tcPr>
            <w:tcW w:w="3156" w:type="dxa"/>
          </w:tcPr>
          <w:p w14:paraId="010AD893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</w:p>
        </w:tc>
      </w:tr>
      <w:tr w:rsidR="00E35F6E" w:rsidRPr="001424C0" w14:paraId="383B702E" w14:textId="77777777" w:rsidTr="00C63CBB">
        <w:tc>
          <w:tcPr>
            <w:tcW w:w="4920" w:type="dxa"/>
          </w:tcPr>
          <w:p w14:paraId="1699638D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  <w:t>Conditii de garantie si postgarantie</w:t>
            </w:r>
          </w:p>
        </w:tc>
        <w:tc>
          <w:tcPr>
            <w:tcW w:w="1114" w:type="dxa"/>
          </w:tcPr>
          <w:p w14:paraId="158CDE35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1207" w:type="dxa"/>
          </w:tcPr>
          <w:p w14:paraId="583563C1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  <w:tc>
          <w:tcPr>
            <w:tcW w:w="3156" w:type="dxa"/>
          </w:tcPr>
          <w:p w14:paraId="1340CE6A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</w:pPr>
          </w:p>
        </w:tc>
      </w:tr>
      <w:tr w:rsidR="00E35F6E" w:rsidRPr="00ED69F3" w14:paraId="4752A010" w14:textId="77777777" w:rsidTr="00C63CBB">
        <w:tc>
          <w:tcPr>
            <w:tcW w:w="4920" w:type="dxa"/>
          </w:tcPr>
          <w:p w14:paraId="5B4B6CFA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  <w:r w:rsidRPr="00ED69F3">
              <w:rPr>
                <w:rFonts w:ascii="Cambria" w:eastAsia="Times New Roman" w:hAnsi="Cambria" w:cs="Arial"/>
                <w:sz w:val="20"/>
                <w:szCs w:val="20"/>
                <w:lang w:val="ro-RO" w:eastAsia="en-GB"/>
              </w:rPr>
              <w:t>Garantie 24 de luni</w:t>
            </w:r>
          </w:p>
        </w:tc>
        <w:tc>
          <w:tcPr>
            <w:tcW w:w="1114" w:type="dxa"/>
          </w:tcPr>
          <w:p w14:paraId="77A08B9B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</w:p>
        </w:tc>
        <w:tc>
          <w:tcPr>
            <w:tcW w:w="1207" w:type="dxa"/>
          </w:tcPr>
          <w:p w14:paraId="6518C2E0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</w:p>
        </w:tc>
        <w:tc>
          <w:tcPr>
            <w:tcW w:w="3156" w:type="dxa"/>
          </w:tcPr>
          <w:p w14:paraId="01F8F81A" w14:textId="77777777" w:rsidR="00E35F6E" w:rsidRPr="00ED69F3" w:rsidRDefault="00E35F6E" w:rsidP="00C63CB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val="ro-RO" w:eastAsia="en-GB"/>
              </w:rPr>
            </w:pPr>
          </w:p>
        </w:tc>
      </w:tr>
    </w:tbl>
    <w:p w14:paraId="63A7E2BC" w14:textId="6146327B" w:rsidR="00E35F6E" w:rsidRDefault="00E35F6E">
      <w:pPr>
        <w:rPr>
          <w:color w:val="000000" w:themeColor="text1"/>
          <w:lang w:val="ro-RO"/>
        </w:rPr>
      </w:pPr>
    </w:p>
    <w:p w14:paraId="5D0B8242" w14:textId="10A55DF7" w:rsidR="00E35F6E" w:rsidRDefault="00E35F6E">
      <w:pPr>
        <w:rPr>
          <w:color w:val="000000" w:themeColor="text1"/>
          <w:lang w:val="ro-RO"/>
        </w:rPr>
      </w:pPr>
    </w:p>
    <w:p w14:paraId="33127724" w14:textId="77777777" w:rsidR="00E35F6E" w:rsidRDefault="00E35F6E">
      <w:pPr>
        <w:rPr>
          <w:color w:val="000000" w:themeColor="text1"/>
          <w:lang w:val="ro-RO"/>
        </w:rPr>
      </w:pPr>
    </w:p>
    <w:p w14:paraId="4BC998D9" w14:textId="77777777" w:rsidR="00E35F6E" w:rsidRPr="00ED69F3" w:rsidRDefault="00E35F6E" w:rsidP="00E035D5">
      <w:pPr>
        <w:numPr>
          <w:ilvl w:val="0"/>
          <w:numId w:val="39"/>
        </w:numPr>
        <w:spacing w:after="0" w:line="240" w:lineRule="auto"/>
        <w:contextualSpacing/>
        <w:rPr>
          <w:rFonts w:ascii="Cambria" w:eastAsia="Times New Roman" w:hAnsi="Cambria" w:cs="Arial"/>
          <w:b/>
          <w:bCs/>
          <w:sz w:val="24"/>
          <w:szCs w:val="24"/>
          <w:lang w:val="ro-RO" w:eastAsia="en-GB"/>
        </w:rPr>
      </w:pPr>
      <w:r w:rsidRPr="00ED69F3">
        <w:rPr>
          <w:rFonts w:ascii="Cambria" w:eastAsia="Times New Roman" w:hAnsi="Cambria" w:cs="Arial"/>
          <w:b/>
          <w:bCs/>
          <w:sz w:val="24"/>
          <w:szCs w:val="24"/>
          <w:lang w:val="ro-RO" w:eastAsia="en-GB"/>
        </w:rPr>
        <w:t>CAPNOGRAF CU PUSOXIMETRIE</w:t>
      </w:r>
    </w:p>
    <w:p w14:paraId="0FF9A9EE" w14:textId="77777777" w:rsidR="00E35F6E" w:rsidRPr="00ED69F3" w:rsidRDefault="00E35F6E" w:rsidP="00E35F6E">
      <w:pPr>
        <w:spacing w:after="0" w:line="240" w:lineRule="auto"/>
        <w:ind w:left="-66"/>
        <w:rPr>
          <w:rFonts w:ascii="Cambria" w:eastAsia="Times New Roman" w:hAnsi="Cambria" w:cs="Arial"/>
          <w:b/>
          <w:bCs/>
          <w:sz w:val="20"/>
          <w:szCs w:val="20"/>
          <w:lang w:val="ro-RO" w:eastAsia="en-GB"/>
        </w:rPr>
      </w:pPr>
    </w:p>
    <w:tbl>
      <w:tblPr>
        <w:tblStyle w:val="TableGrid2"/>
        <w:tblW w:w="5522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081"/>
        <w:gridCol w:w="1393"/>
        <w:gridCol w:w="1393"/>
        <w:gridCol w:w="2785"/>
      </w:tblGrid>
      <w:tr w:rsidR="00E35F6E" w:rsidRPr="00ED69F3" w14:paraId="73680724" w14:textId="77777777" w:rsidTr="00C63CBB">
        <w:trPr>
          <w:cantSplit/>
        </w:trPr>
        <w:tc>
          <w:tcPr>
            <w:tcW w:w="5081" w:type="dxa"/>
            <w:shd w:val="clear" w:color="auto" w:fill="D9D9D9"/>
            <w:vAlign w:val="center"/>
          </w:tcPr>
          <w:p w14:paraId="77F8D4EB" w14:textId="77777777" w:rsidR="00E35F6E" w:rsidRPr="00ED69F3" w:rsidRDefault="00E35F6E" w:rsidP="00C63CBB">
            <w:pPr>
              <w:tabs>
                <w:tab w:val="left" w:pos="2489"/>
              </w:tabs>
              <w:ind w:left="-66"/>
              <w:jc w:val="center"/>
              <w:rPr>
                <w:rFonts w:ascii="Cambria" w:hAnsi="Cambria" w:cs="Arial"/>
                <w:b/>
                <w:bCs/>
                <w:color w:val="000000"/>
                <w:lang w:val="en-AU" w:eastAsia="en-GB"/>
              </w:rPr>
            </w:pPr>
            <w:r w:rsidRPr="00ED69F3">
              <w:rPr>
                <w:rFonts w:ascii="Cambria" w:hAnsi="Cambria"/>
                <w:b/>
                <w:bCs/>
                <w:lang w:val="ro-RO" w:eastAsia="en-GB"/>
              </w:rPr>
              <w:t>SPECIFICATII TEHNICE</w:t>
            </w:r>
          </w:p>
        </w:tc>
        <w:tc>
          <w:tcPr>
            <w:tcW w:w="1393" w:type="dxa"/>
            <w:shd w:val="clear" w:color="auto" w:fill="D9D9D9"/>
            <w:vAlign w:val="center"/>
          </w:tcPr>
          <w:p w14:paraId="200D23D3" w14:textId="77777777" w:rsidR="00E35F6E" w:rsidRPr="00ED69F3" w:rsidRDefault="00E35F6E" w:rsidP="00C63CBB">
            <w:pPr>
              <w:tabs>
                <w:tab w:val="left" w:pos="2489"/>
              </w:tabs>
              <w:ind w:left="-66"/>
              <w:jc w:val="center"/>
              <w:rPr>
                <w:rFonts w:ascii="Cambria" w:hAnsi="Cambria" w:cs="Arial"/>
                <w:b/>
                <w:color w:val="000000"/>
                <w:lang w:val="en-AU" w:eastAsia="en-GB"/>
              </w:rPr>
            </w:pPr>
            <w:r w:rsidRPr="00ED69F3">
              <w:rPr>
                <w:rFonts w:ascii="Cambria" w:hAnsi="Cambria"/>
                <w:b/>
                <w:bCs/>
                <w:lang w:val="ro-RO" w:eastAsia="en-GB"/>
              </w:rPr>
              <w:t>DA</w:t>
            </w:r>
          </w:p>
        </w:tc>
        <w:tc>
          <w:tcPr>
            <w:tcW w:w="1393" w:type="dxa"/>
            <w:shd w:val="clear" w:color="auto" w:fill="D9D9D9"/>
            <w:vAlign w:val="center"/>
          </w:tcPr>
          <w:p w14:paraId="33241139" w14:textId="77777777" w:rsidR="00E35F6E" w:rsidRPr="00ED69F3" w:rsidRDefault="00E35F6E" w:rsidP="00C63CBB">
            <w:pPr>
              <w:tabs>
                <w:tab w:val="left" w:pos="2489"/>
              </w:tabs>
              <w:ind w:left="-66"/>
              <w:jc w:val="center"/>
              <w:rPr>
                <w:rFonts w:ascii="Cambria" w:hAnsi="Cambria" w:cs="Arial"/>
                <w:b/>
                <w:color w:val="000000"/>
                <w:lang w:val="en-AU" w:eastAsia="en-GB"/>
              </w:rPr>
            </w:pPr>
            <w:r w:rsidRPr="00ED69F3">
              <w:rPr>
                <w:rFonts w:ascii="Cambria" w:hAnsi="Cambria"/>
                <w:b/>
                <w:bCs/>
                <w:lang w:val="ro-RO" w:eastAsia="en-GB"/>
              </w:rPr>
              <w:t>NU</w:t>
            </w:r>
          </w:p>
        </w:tc>
        <w:tc>
          <w:tcPr>
            <w:tcW w:w="2785" w:type="dxa"/>
            <w:shd w:val="clear" w:color="auto" w:fill="D9D9D9"/>
            <w:vAlign w:val="center"/>
          </w:tcPr>
          <w:p w14:paraId="09B57AB2" w14:textId="77777777" w:rsidR="00E35F6E" w:rsidRPr="00ED69F3" w:rsidRDefault="00E35F6E" w:rsidP="00C63CBB">
            <w:pPr>
              <w:jc w:val="center"/>
              <w:rPr>
                <w:rFonts w:ascii="Cambria" w:hAnsi="Cambria"/>
                <w:b/>
                <w:bCs/>
                <w:lang w:val="ro-RO" w:eastAsia="en-GB"/>
              </w:rPr>
            </w:pPr>
            <w:r w:rsidRPr="00ED69F3">
              <w:rPr>
                <w:rFonts w:ascii="Cambria" w:hAnsi="Cambria"/>
                <w:b/>
                <w:bCs/>
                <w:lang w:val="ro-RO" w:eastAsia="en-GB"/>
              </w:rPr>
              <w:t>CONFORMITATE</w:t>
            </w:r>
          </w:p>
          <w:p w14:paraId="1230C0FB" w14:textId="77777777" w:rsidR="00E35F6E" w:rsidRPr="00ED69F3" w:rsidRDefault="00E35F6E" w:rsidP="00C63CBB">
            <w:pPr>
              <w:tabs>
                <w:tab w:val="left" w:pos="2489"/>
              </w:tabs>
              <w:ind w:left="-66"/>
              <w:jc w:val="center"/>
              <w:rPr>
                <w:rFonts w:ascii="Cambria" w:hAnsi="Cambria" w:cs="Arial"/>
                <w:b/>
                <w:color w:val="000000"/>
                <w:lang w:val="en-AU" w:eastAsia="en-GB"/>
              </w:rPr>
            </w:pPr>
            <w:r w:rsidRPr="00ED69F3">
              <w:rPr>
                <w:rFonts w:ascii="Cambria" w:hAnsi="Cambria"/>
                <w:b/>
                <w:lang w:val="it-IT" w:eastAsia="en-GB"/>
              </w:rPr>
              <w:t>(trimiteri documentatie)</w:t>
            </w:r>
          </w:p>
        </w:tc>
      </w:tr>
      <w:tr w:rsidR="00E35F6E" w:rsidRPr="00D11CC2" w14:paraId="63A5066F" w14:textId="77777777" w:rsidTr="00C63CBB">
        <w:tc>
          <w:tcPr>
            <w:tcW w:w="5081" w:type="dxa"/>
            <w:shd w:val="clear" w:color="auto" w:fill="auto"/>
          </w:tcPr>
          <w:p w14:paraId="78E6E57D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 xml:space="preserve">Aparatul sa fie portabil </w:t>
            </w:r>
          </w:p>
        </w:tc>
        <w:tc>
          <w:tcPr>
            <w:tcW w:w="1393" w:type="dxa"/>
          </w:tcPr>
          <w:p w14:paraId="4CFEDE87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393" w:type="dxa"/>
          </w:tcPr>
          <w:p w14:paraId="68ABAD18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2785" w:type="dxa"/>
          </w:tcPr>
          <w:p w14:paraId="1D1C5992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E35F6E" w:rsidRPr="001424C0" w14:paraId="1E6DF619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4CF4CCB4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>Sa ofere măsurători fiabile ale SpO2 și ale pulsului.</w:t>
            </w:r>
          </w:p>
        </w:tc>
        <w:tc>
          <w:tcPr>
            <w:tcW w:w="1393" w:type="dxa"/>
          </w:tcPr>
          <w:p w14:paraId="665E034F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393" w:type="dxa"/>
          </w:tcPr>
          <w:p w14:paraId="3FB1D972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2785" w:type="dxa"/>
          </w:tcPr>
          <w:p w14:paraId="24EFCBE6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E35F6E" w:rsidRPr="001424C0" w14:paraId="3F4B4600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7B86D1C1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>Sa ofere o monitorizare precisă chiar și în condiții de semnal de puls slab și monitorizare fiabilă în mișcare.</w:t>
            </w:r>
          </w:p>
        </w:tc>
        <w:tc>
          <w:tcPr>
            <w:tcW w:w="1393" w:type="dxa"/>
          </w:tcPr>
          <w:p w14:paraId="7E29CD8C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393" w:type="dxa"/>
          </w:tcPr>
          <w:p w14:paraId="24BF7E8E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2785" w:type="dxa"/>
          </w:tcPr>
          <w:p w14:paraId="6166C974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E35F6E" w:rsidRPr="001424C0" w14:paraId="121CF41C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45C94631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>Sa afișeze tendințele grafice și a formei de undă pletizmografice.</w:t>
            </w:r>
          </w:p>
        </w:tc>
        <w:tc>
          <w:tcPr>
            <w:tcW w:w="1393" w:type="dxa"/>
          </w:tcPr>
          <w:p w14:paraId="5596979F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393" w:type="dxa"/>
          </w:tcPr>
          <w:p w14:paraId="0D439617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2785" w:type="dxa"/>
          </w:tcPr>
          <w:p w14:paraId="74E1B656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E35F6E" w:rsidRPr="001424C0" w14:paraId="0C485592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7BCD9B2D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>Sa aiba ecran TFT de</w:t>
            </w:r>
            <w:r>
              <w:rPr>
                <w:rFonts w:ascii="Cambria" w:hAnsi="Cambria" w:cs="Arial"/>
                <w:lang w:val="it-IT" w:eastAsia="en-GB"/>
              </w:rPr>
              <w:t xml:space="preserve"> min</w:t>
            </w:r>
            <w:r w:rsidRPr="00ED69F3">
              <w:rPr>
                <w:rFonts w:ascii="Cambria" w:hAnsi="Cambria" w:cs="Arial"/>
                <w:lang w:val="it-IT" w:eastAsia="en-GB"/>
              </w:rPr>
              <w:t xml:space="preserve"> 3,5 ", care sa afiseze EtCO2, RR și SpO2, PR</w:t>
            </w:r>
          </w:p>
        </w:tc>
        <w:tc>
          <w:tcPr>
            <w:tcW w:w="1393" w:type="dxa"/>
          </w:tcPr>
          <w:p w14:paraId="19C718B8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393" w:type="dxa"/>
          </w:tcPr>
          <w:p w14:paraId="060BF8A1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2785" w:type="dxa"/>
          </w:tcPr>
          <w:p w14:paraId="144DEB4B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E35F6E" w:rsidRPr="001424C0" w14:paraId="0EC0020E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4E0773CA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>Sa arate compensarea presiunii și temperaturii pulmonare (compensare BTPS)</w:t>
            </w:r>
          </w:p>
        </w:tc>
        <w:tc>
          <w:tcPr>
            <w:tcW w:w="1393" w:type="dxa"/>
          </w:tcPr>
          <w:p w14:paraId="0EF1FD9A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393" w:type="dxa"/>
          </w:tcPr>
          <w:p w14:paraId="749AC207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2785" w:type="dxa"/>
          </w:tcPr>
          <w:p w14:paraId="70127283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E35F6E" w:rsidRPr="001424C0" w14:paraId="5F7FB157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771B8D4D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>Sa se poata folosi pentru pacienții intubați sau neintuiați</w:t>
            </w:r>
          </w:p>
        </w:tc>
        <w:tc>
          <w:tcPr>
            <w:tcW w:w="1393" w:type="dxa"/>
          </w:tcPr>
          <w:p w14:paraId="7708C858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393" w:type="dxa"/>
          </w:tcPr>
          <w:p w14:paraId="26FABE19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2785" w:type="dxa"/>
          </w:tcPr>
          <w:p w14:paraId="7C5B8EBC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E35F6E" w:rsidRPr="001424C0" w14:paraId="1640DAAC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40C337F0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>Sa stocheze grafic tendintele până la 24 de ore</w:t>
            </w:r>
          </w:p>
        </w:tc>
        <w:tc>
          <w:tcPr>
            <w:tcW w:w="1393" w:type="dxa"/>
          </w:tcPr>
          <w:p w14:paraId="1C45CA28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393" w:type="dxa"/>
          </w:tcPr>
          <w:p w14:paraId="3C691D73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2785" w:type="dxa"/>
          </w:tcPr>
          <w:p w14:paraId="279B921B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E35F6E" w:rsidRPr="001424C0" w14:paraId="00728BE3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5111A930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>Sa dispuna de cablu USB pentru a transfer</w:t>
            </w:r>
          </w:p>
        </w:tc>
        <w:tc>
          <w:tcPr>
            <w:tcW w:w="1393" w:type="dxa"/>
          </w:tcPr>
          <w:p w14:paraId="2D9472D3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393" w:type="dxa"/>
          </w:tcPr>
          <w:p w14:paraId="3305E112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2785" w:type="dxa"/>
          </w:tcPr>
          <w:p w14:paraId="03982FE8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E35F6E" w:rsidRPr="00ED69F3" w14:paraId="1D3C178D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456D2435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 xml:space="preserve">Dimensiune: 70 x 160 x h 40 mm. </w:t>
            </w:r>
            <w:r w:rsidRPr="00ED69F3">
              <w:rPr>
                <w:rFonts w:ascii="Cambria" w:hAnsi="Cambria" w:cs="Arial"/>
                <w:lang w:val="ro-RO" w:eastAsia="en-GB"/>
              </w:rPr>
              <w:t>(±5%)</w:t>
            </w:r>
          </w:p>
        </w:tc>
        <w:tc>
          <w:tcPr>
            <w:tcW w:w="1393" w:type="dxa"/>
          </w:tcPr>
          <w:p w14:paraId="0712ED8F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7C303FE4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62100FD4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474B2DA4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25604667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 xml:space="preserve">Greutate: maxim </w:t>
            </w:r>
            <w:r>
              <w:rPr>
                <w:rFonts w:ascii="Cambria" w:hAnsi="Cambria" w:cs="Arial"/>
                <w:lang w:val="ro-RO" w:eastAsia="en-GB"/>
              </w:rPr>
              <w:t>700</w:t>
            </w:r>
            <w:r w:rsidRPr="00ED69F3">
              <w:rPr>
                <w:rFonts w:ascii="Cambria" w:hAnsi="Cambria" w:cs="Arial"/>
                <w:lang w:val="ro-RO" w:eastAsia="en-GB"/>
              </w:rPr>
              <w:t xml:space="preserve"> g.</w:t>
            </w:r>
          </w:p>
        </w:tc>
        <w:tc>
          <w:tcPr>
            <w:tcW w:w="1393" w:type="dxa"/>
          </w:tcPr>
          <w:p w14:paraId="7979B083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4C757C4A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522DEF89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297FEB47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2A22C25F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Specificatii ETCO2:</w:t>
            </w:r>
          </w:p>
        </w:tc>
        <w:tc>
          <w:tcPr>
            <w:tcW w:w="1393" w:type="dxa"/>
          </w:tcPr>
          <w:p w14:paraId="12878F88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7599FFC9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2FF6C8BE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11312311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2B71DCDC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Interval EtCO2 / CO2: 0-150 mmHg (0-20 kPa, sau 0-20% (V / V))</w:t>
            </w:r>
          </w:p>
        </w:tc>
        <w:tc>
          <w:tcPr>
            <w:tcW w:w="1393" w:type="dxa"/>
          </w:tcPr>
          <w:p w14:paraId="4A32A423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13CF9FBF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1F300B60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71C0A533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251AF7B4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Precizia:</w:t>
            </w:r>
          </w:p>
        </w:tc>
        <w:tc>
          <w:tcPr>
            <w:tcW w:w="1393" w:type="dxa"/>
          </w:tcPr>
          <w:p w14:paraId="169D7488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318C4B77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6E37E7B3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141B4273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068E9A61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± 2 mmHg când 0-40 mmHg</w:t>
            </w:r>
          </w:p>
        </w:tc>
        <w:tc>
          <w:tcPr>
            <w:tcW w:w="1393" w:type="dxa"/>
          </w:tcPr>
          <w:p w14:paraId="27C530AA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52E8B0CA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43D316B7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3085E442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74D0F2B1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± 5% (citire) când&gt; 41-70 mmHg</w:t>
            </w:r>
          </w:p>
        </w:tc>
        <w:tc>
          <w:tcPr>
            <w:tcW w:w="1393" w:type="dxa"/>
          </w:tcPr>
          <w:p w14:paraId="0EFB63FE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5D37CC22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409F0B6B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58587551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1B929065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± 8% (citire) când&gt; 71-100 mmHg</w:t>
            </w:r>
          </w:p>
        </w:tc>
        <w:tc>
          <w:tcPr>
            <w:tcW w:w="1393" w:type="dxa"/>
          </w:tcPr>
          <w:p w14:paraId="60BA330E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62457B0C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1E8E68D5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2BAE72B2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54997845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± 10% (citire) când&gt; 101-150 mmHg</w:t>
            </w:r>
          </w:p>
        </w:tc>
        <w:tc>
          <w:tcPr>
            <w:tcW w:w="1393" w:type="dxa"/>
          </w:tcPr>
          <w:p w14:paraId="1EA7D2B9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274BCD03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2204C2B6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2F4575D9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5E72E171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Actualizare: fiecare respirație, 10, 20 sau 30 sec</w:t>
            </w:r>
          </w:p>
        </w:tc>
        <w:tc>
          <w:tcPr>
            <w:tcW w:w="1393" w:type="dxa"/>
          </w:tcPr>
          <w:p w14:paraId="783F9087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39987B23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29B8BD5E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52C1D01B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16C6D03D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Lungimea tendinței: 24 ore</w:t>
            </w:r>
          </w:p>
        </w:tc>
        <w:tc>
          <w:tcPr>
            <w:tcW w:w="1393" w:type="dxa"/>
          </w:tcPr>
          <w:p w14:paraId="642F75CC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0BC6F173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6A297030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1ED38B9E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70598082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Specificatii Rata de respirației:</w:t>
            </w:r>
          </w:p>
        </w:tc>
        <w:tc>
          <w:tcPr>
            <w:tcW w:w="1393" w:type="dxa"/>
          </w:tcPr>
          <w:p w14:paraId="34A4003A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12A9746F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09E4851E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02DD9455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349FFD52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Interval: 3-150 respirații / min</w:t>
            </w:r>
          </w:p>
        </w:tc>
        <w:tc>
          <w:tcPr>
            <w:tcW w:w="1393" w:type="dxa"/>
          </w:tcPr>
          <w:p w14:paraId="78C61338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61DC42C7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59FABAD0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1424C0" w14:paraId="66FEE72E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09904165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>• Precizie: ± 1% (citire) sau ± 1 ori / min, indiferent dacă este mai mare</w:t>
            </w:r>
          </w:p>
        </w:tc>
        <w:tc>
          <w:tcPr>
            <w:tcW w:w="1393" w:type="dxa"/>
          </w:tcPr>
          <w:p w14:paraId="7E29823A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393" w:type="dxa"/>
          </w:tcPr>
          <w:p w14:paraId="1975E74B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2785" w:type="dxa"/>
          </w:tcPr>
          <w:p w14:paraId="5B36F918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E35F6E" w:rsidRPr="00ED69F3" w14:paraId="31980A03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5BF7CB44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Lungimea tendinței: 24 ore</w:t>
            </w:r>
          </w:p>
        </w:tc>
        <w:tc>
          <w:tcPr>
            <w:tcW w:w="1393" w:type="dxa"/>
          </w:tcPr>
          <w:p w14:paraId="4C3DDDB3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7C6EE860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45D5AE99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13B0CA46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30C4D42E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Flux: 50-250 cc / min selectabil</w:t>
            </w:r>
          </w:p>
        </w:tc>
        <w:tc>
          <w:tcPr>
            <w:tcW w:w="1393" w:type="dxa"/>
          </w:tcPr>
          <w:p w14:paraId="0A0CC04E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263A30C7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216DFDDD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6181585E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004CA1BF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Specificatii SpO2:</w:t>
            </w:r>
          </w:p>
        </w:tc>
        <w:tc>
          <w:tcPr>
            <w:tcW w:w="1393" w:type="dxa"/>
          </w:tcPr>
          <w:p w14:paraId="16E5C659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07F71363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2CAF70A6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1F2719A0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3A27E5D1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Intervalul de saturație aximetriei: 0-100%</w:t>
            </w:r>
          </w:p>
        </w:tc>
        <w:tc>
          <w:tcPr>
            <w:tcW w:w="1393" w:type="dxa"/>
          </w:tcPr>
          <w:p w14:paraId="27A84A56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7E387CB0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581455A9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4877EC68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3A0ED1D0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Precizie: ± 2% când 70-100%, ± 3% când 50-69%</w:t>
            </w:r>
          </w:p>
        </w:tc>
        <w:tc>
          <w:tcPr>
            <w:tcW w:w="1393" w:type="dxa"/>
          </w:tcPr>
          <w:p w14:paraId="6593E55D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75D30197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3AF0F1C5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1CAE314A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3BB52374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Lungimea tendinței: 24 ore</w:t>
            </w:r>
          </w:p>
        </w:tc>
        <w:tc>
          <w:tcPr>
            <w:tcW w:w="1393" w:type="dxa"/>
          </w:tcPr>
          <w:p w14:paraId="2F1DF288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2AEE19A2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0B5A279C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20F9F9A5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61A59E66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Specificatii puls:</w:t>
            </w:r>
          </w:p>
        </w:tc>
        <w:tc>
          <w:tcPr>
            <w:tcW w:w="1393" w:type="dxa"/>
          </w:tcPr>
          <w:p w14:paraId="29BAA9F0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791631D4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63828375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6B4D772C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30EAF620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Interval: 30-250 bpm</w:t>
            </w:r>
          </w:p>
        </w:tc>
        <w:tc>
          <w:tcPr>
            <w:tcW w:w="1393" w:type="dxa"/>
          </w:tcPr>
          <w:p w14:paraId="40F0F288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76951B20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513EA504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0AE55F45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15E1C255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Precizia: ± 2 bpm sau ± 2% (citire) când 30-250 bpm</w:t>
            </w:r>
          </w:p>
        </w:tc>
        <w:tc>
          <w:tcPr>
            <w:tcW w:w="1393" w:type="dxa"/>
          </w:tcPr>
          <w:p w14:paraId="10E8E75C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52007BE7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779E31B2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466207BE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1C84993C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Lungimea tendinței: 24 ore</w:t>
            </w:r>
          </w:p>
        </w:tc>
        <w:tc>
          <w:tcPr>
            <w:tcW w:w="1393" w:type="dxa"/>
          </w:tcPr>
          <w:p w14:paraId="25F74AFF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1B04D4F5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236A76F3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590B93B6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39CFD818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Alimentare electrică</w:t>
            </w:r>
          </w:p>
        </w:tc>
        <w:tc>
          <w:tcPr>
            <w:tcW w:w="1393" w:type="dxa"/>
          </w:tcPr>
          <w:p w14:paraId="75A1E2EA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5E8B0ED0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17C4194E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1424C0" w14:paraId="2E7B6121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2C2E86CF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>• Consum de i</w:t>
            </w:r>
            <w:r>
              <w:rPr>
                <w:rFonts w:ascii="Cambria" w:hAnsi="Cambria" w:cs="Arial"/>
                <w:lang w:val="it-IT" w:eastAsia="en-GB"/>
              </w:rPr>
              <w:t>ntrare AC: 100-250 V, 50-60 Hz</w:t>
            </w:r>
          </w:p>
        </w:tc>
        <w:tc>
          <w:tcPr>
            <w:tcW w:w="1393" w:type="dxa"/>
          </w:tcPr>
          <w:p w14:paraId="0FF676F0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393" w:type="dxa"/>
          </w:tcPr>
          <w:p w14:paraId="7D3D9074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2785" w:type="dxa"/>
          </w:tcPr>
          <w:p w14:paraId="3DDBA5FB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E35F6E" w:rsidRPr="00ED69F3" w14:paraId="3B539F3E" w14:textId="77777777" w:rsidTr="00C63CBB">
        <w:trPr>
          <w:trHeight w:val="70"/>
        </w:trPr>
        <w:tc>
          <w:tcPr>
            <w:tcW w:w="5081" w:type="dxa"/>
            <w:shd w:val="clear" w:color="auto" w:fill="auto"/>
          </w:tcPr>
          <w:p w14:paraId="4E4A0BC0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Acumulator  litiu - 3,6 V, 3000 mAh</w:t>
            </w:r>
          </w:p>
        </w:tc>
        <w:tc>
          <w:tcPr>
            <w:tcW w:w="1393" w:type="dxa"/>
          </w:tcPr>
          <w:p w14:paraId="09B199A6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7D60210F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6BE13FA5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1424C0" w14:paraId="458FB817" w14:textId="77777777" w:rsidTr="00C63CBB">
        <w:trPr>
          <w:trHeight w:val="219"/>
        </w:trPr>
        <w:tc>
          <w:tcPr>
            <w:tcW w:w="5081" w:type="dxa"/>
            <w:shd w:val="clear" w:color="auto" w:fill="auto"/>
          </w:tcPr>
          <w:p w14:paraId="1210E292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 xml:space="preserve">Accesorii standard la livrare: </w:t>
            </w:r>
          </w:p>
          <w:p w14:paraId="2CD0B4BC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>• 2 filtre de apă</w:t>
            </w:r>
          </w:p>
        </w:tc>
        <w:tc>
          <w:tcPr>
            <w:tcW w:w="1393" w:type="dxa"/>
          </w:tcPr>
          <w:p w14:paraId="5DB264E4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393" w:type="dxa"/>
          </w:tcPr>
          <w:p w14:paraId="1FD55B71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2785" w:type="dxa"/>
          </w:tcPr>
          <w:p w14:paraId="5721C502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E35F6E" w:rsidRPr="00ED69F3" w14:paraId="5E913696" w14:textId="77777777" w:rsidTr="00C63CBB">
        <w:trPr>
          <w:trHeight w:val="215"/>
        </w:trPr>
        <w:tc>
          <w:tcPr>
            <w:tcW w:w="5081" w:type="dxa"/>
            <w:shd w:val="clear" w:color="auto" w:fill="auto"/>
          </w:tcPr>
          <w:p w14:paraId="35962671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lastRenderedPageBreak/>
              <w:t>Cablu de date USB</w:t>
            </w:r>
          </w:p>
        </w:tc>
        <w:tc>
          <w:tcPr>
            <w:tcW w:w="1393" w:type="dxa"/>
          </w:tcPr>
          <w:p w14:paraId="5C4D9FF4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28FE4ADA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3E8A66A9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0759672C" w14:textId="77777777" w:rsidTr="00C63CBB">
        <w:trPr>
          <w:trHeight w:val="215"/>
        </w:trPr>
        <w:tc>
          <w:tcPr>
            <w:tcW w:w="5081" w:type="dxa"/>
            <w:shd w:val="clear" w:color="auto" w:fill="auto"/>
          </w:tcPr>
          <w:p w14:paraId="03E8067E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Baza de sprijin</w:t>
            </w:r>
          </w:p>
        </w:tc>
        <w:tc>
          <w:tcPr>
            <w:tcW w:w="1393" w:type="dxa"/>
          </w:tcPr>
          <w:p w14:paraId="774DB5C2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7B42D732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4E46A5F4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512EBF5B" w14:textId="77777777" w:rsidTr="00C63CBB">
        <w:trPr>
          <w:trHeight w:val="215"/>
        </w:trPr>
        <w:tc>
          <w:tcPr>
            <w:tcW w:w="5081" w:type="dxa"/>
            <w:shd w:val="clear" w:color="auto" w:fill="auto"/>
          </w:tcPr>
          <w:p w14:paraId="0BD7BB2F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2 linii de eșantionare</w:t>
            </w:r>
          </w:p>
        </w:tc>
        <w:tc>
          <w:tcPr>
            <w:tcW w:w="1393" w:type="dxa"/>
          </w:tcPr>
          <w:p w14:paraId="6E34B664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7745FCA2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52F9B8AE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1424C0" w14:paraId="1BD81127" w14:textId="77777777" w:rsidTr="00C63CBB">
        <w:trPr>
          <w:trHeight w:val="215"/>
        </w:trPr>
        <w:tc>
          <w:tcPr>
            <w:tcW w:w="5081" w:type="dxa"/>
            <w:shd w:val="clear" w:color="auto" w:fill="auto"/>
          </w:tcPr>
          <w:p w14:paraId="096FDF3A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  <w:r w:rsidRPr="00ED69F3">
              <w:rPr>
                <w:rFonts w:ascii="Cambria" w:hAnsi="Cambria" w:cs="Arial"/>
                <w:lang w:val="it-IT" w:eastAsia="en-GB"/>
              </w:rPr>
              <w:t>Canulă de prelevare de CO2 nazală</w:t>
            </w:r>
          </w:p>
        </w:tc>
        <w:tc>
          <w:tcPr>
            <w:tcW w:w="1393" w:type="dxa"/>
          </w:tcPr>
          <w:p w14:paraId="23D36D64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393" w:type="dxa"/>
          </w:tcPr>
          <w:p w14:paraId="01186D73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2785" w:type="dxa"/>
          </w:tcPr>
          <w:p w14:paraId="212B7945" w14:textId="77777777" w:rsidR="00E35F6E" w:rsidRPr="00ED69F3" w:rsidRDefault="00E35F6E" w:rsidP="00C63CBB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E35F6E" w:rsidRPr="00ED69F3" w14:paraId="77A4F5F8" w14:textId="77777777" w:rsidTr="00C63CBB">
        <w:trPr>
          <w:trHeight w:val="215"/>
        </w:trPr>
        <w:tc>
          <w:tcPr>
            <w:tcW w:w="5081" w:type="dxa"/>
            <w:shd w:val="clear" w:color="auto" w:fill="auto"/>
          </w:tcPr>
          <w:p w14:paraId="4B16D647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>
              <w:rPr>
                <w:rFonts w:ascii="Cambria" w:hAnsi="Cambria" w:cs="Arial"/>
                <w:lang w:val="ro-RO" w:eastAsia="en-GB"/>
              </w:rPr>
              <w:t>Manual</w:t>
            </w:r>
          </w:p>
        </w:tc>
        <w:tc>
          <w:tcPr>
            <w:tcW w:w="1393" w:type="dxa"/>
          </w:tcPr>
          <w:p w14:paraId="46274077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6AE0EF24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52433715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0D3EA7DD" w14:textId="77777777" w:rsidTr="00C63CBB">
        <w:trPr>
          <w:trHeight w:val="215"/>
        </w:trPr>
        <w:tc>
          <w:tcPr>
            <w:tcW w:w="5081" w:type="dxa"/>
            <w:shd w:val="clear" w:color="auto" w:fill="auto"/>
          </w:tcPr>
          <w:p w14:paraId="0E7D2707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• 2 adaptoare ale căilor aeriene</w:t>
            </w:r>
          </w:p>
        </w:tc>
        <w:tc>
          <w:tcPr>
            <w:tcW w:w="1393" w:type="dxa"/>
          </w:tcPr>
          <w:p w14:paraId="724EFBCD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5B1ED385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48A56C75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7F285D96" w14:textId="77777777" w:rsidTr="00C63CBB">
        <w:trPr>
          <w:trHeight w:val="215"/>
        </w:trPr>
        <w:tc>
          <w:tcPr>
            <w:tcW w:w="5081" w:type="dxa"/>
            <w:shd w:val="clear" w:color="auto" w:fill="auto"/>
          </w:tcPr>
          <w:p w14:paraId="37BA7738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Sonda SpO2</w:t>
            </w:r>
          </w:p>
        </w:tc>
        <w:tc>
          <w:tcPr>
            <w:tcW w:w="1393" w:type="dxa"/>
          </w:tcPr>
          <w:p w14:paraId="077C6016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497EDD12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22F3D468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E35F6E" w:rsidRPr="00ED69F3" w14:paraId="1A58ECB7" w14:textId="77777777" w:rsidTr="00C63CBB">
        <w:trPr>
          <w:trHeight w:val="215"/>
        </w:trPr>
        <w:tc>
          <w:tcPr>
            <w:tcW w:w="5081" w:type="dxa"/>
            <w:shd w:val="clear" w:color="auto" w:fill="auto"/>
          </w:tcPr>
          <w:p w14:paraId="4A9B5274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  <w:r w:rsidRPr="00ED69F3">
              <w:rPr>
                <w:rFonts w:ascii="Cambria" w:hAnsi="Cambria" w:cs="Arial"/>
                <w:lang w:val="ro-RO" w:eastAsia="en-GB"/>
              </w:rPr>
              <w:t>Geantă de transport</w:t>
            </w:r>
          </w:p>
        </w:tc>
        <w:tc>
          <w:tcPr>
            <w:tcW w:w="1393" w:type="dxa"/>
          </w:tcPr>
          <w:p w14:paraId="43B71BDC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393" w:type="dxa"/>
          </w:tcPr>
          <w:p w14:paraId="62B49A17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2785" w:type="dxa"/>
          </w:tcPr>
          <w:p w14:paraId="45885606" w14:textId="77777777" w:rsidR="00E35F6E" w:rsidRPr="00ED69F3" w:rsidRDefault="00E35F6E" w:rsidP="00C63CBB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bookmarkEnd w:id="0"/>
    </w:tbl>
    <w:p w14:paraId="281CFE15" w14:textId="7B7714D4" w:rsidR="00FB2DAA" w:rsidRDefault="00FB2DAA">
      <w:pPr>
        <w:rPr>
          <w:color w:val="000000" w:themeColor="text1"/>
          <w:lang w:val="ro-RO"/>
        </w:rPr>
      </w:pPr>
    </w:p>
    <w:sectPr w:rsidR="00FB2DAA" w:rsidSect="00FF3684">
      <w:headerReference w:type="default" r:id="rId8"/>
      <w:footerReference w:type="default" r:id="rId9"/>
      <w:pgSz w:w="12240" w:h="15840"/>
      <w:pgMar w:top="1440" w:right="1325" w:bottom="426" w:left="126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F9634" w14:textId="77777777" w:rsidR="00BB7E18" w:rsidRDefault="00BB7E18" w:rsidP="00E21404">
      <w:pPr>
        <w:spacing w:after="0" w:line="240" w:lineRule="auto"/>
      </w:pPr>
      <w:r>
        <w:separator/>
      </w:r>
    </w:p>
  </w:endnote>
  <w:endnote w:type="continuationSeparator" w:id="0">
    <w:p w14:paraId="722D18B7" w14:textId="77777777" w:rsidR="00BB7E18" w:rsidRDefault="00BB7E18" w:rsidP="00E2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C5637" w14:textId="1180001B" w:rsidR="0044714F" w:rsidRDefault="0044714F">
    <w:pPr>
      <w:pStyle w:val="Footer"/>
      <w:jc w:val="right"/>
    </w:pPr>
  </w:p>
  <w:sdt>
    <w:sdtPr>
      <w:rPr>
        <w:rFonts w:ascii="Times New Roman" w:eastAsia="Times New Roman" w:hAnsi="Times New Roman" w:cs="Times New Roman"/>
        <w:sz w:val="24"/>
        <w:szCs w:val="20"/>
        <w:lang w:val="ro-RO" w:eastAsia="en-GB"/>
      </w:rPr>
      <w:id w:val="-13631229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B11772" w14:textId="77777777" w:rsidR="0044714F" w:rsidRPr="000544AF" w:rsidRDefault="0044714F" w:rsidP="004914DC">
        <w:pPr>
          <w:spacing w:after="0"/>
          <w:ind w:left="-450"/>
          <w:rPr>
            <w:rFonts w:eastAsia="Times New Roman" w:cs="Times New Roman"/>
            <w:sz w:val="20"/>
            <w:szCs w:val="20"/>
            <w:lang w:val="it-IT" w:eastAsia="el-GR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>PNRR. Finanțat de Uniunea Europeană – UrmătoareaGenerațieUE</w:t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6E280D">
          <w:rPr>
            <w:noProof/>
          </w:rPr>
          <w:drawing>
            <wp:anchor distT="0" distB="0" distL="114300" distR="114300" simplePos="0" relativeHeight="251659264" behindDoc="1" locked="0" layoutInCell="1" allowOverlap="1" wp14:anchorId="2F357394" wp14:editId="309FCA56">
              <wp:simplePos x="0" y="0"/>
              <wp:positionH relativeFrom="margin">
                <wp:posOffset>5962650</wp:posOffset>
              </wp:positionH>
              <wp:positionV relativeFrom="paragraph">
                <wp:posOffset>19368</wp:posOffset>
              </wp:positionV>
              <wp:extent cx="461645" cy="492125"/>
              <wp:effectExtent l="0" t="0" r="0" b="3175"/>
              <wp:wrapTight wrapText="bothSides">
                <wp:wrapPolygon edited="0">
                  <wp:start x="0" y="0"/>
                  <wp:lineTo x="0" y="20903"/>
                  <wp:lineTo x="20501" y="20903"/>
                  <wp:lineTo x="20501" y="0"/>
                  <wp:lineTo x="0" y="0"/>
                </wp:wrapPolygon>
              </wp:wrapTight>
              <wp:docPr id="12" name="Picture 12" descr="stema_judet_M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stema_judet_MM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1645" cy="4921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 </w:t>
        </w:r>
      </w:p>
      <w:p w14:paraId="67DD246A" w14:textId="77777777" w:rsidR="0044714F" w:rsidRPr="000544AF" w:rsidRDefault="0044714F" w:rsidP="004914DC">
        <w:pPr>
          <w:spacing w:after="0"/>
          <w:ind w:left="-450"/>
          <w:rPr>
            <w:color w:val="1153CC"/>
            <w:sz w:val="20"/>
            <w:szCs w:val="20"/>
            <w:lang w:val="it-IT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</w:t>
        </w:r>
        <w:hyperlink r:id="rId2" w:history="1">
          <w:r w:rsidRPr="000544AF">
            <w:rPr>
              <w:rStyle w:val="Hyperlink"/>
              <w:sz w:val="20"/>
              <w:szCs w:val="20"/>
              <w:lang w:val="it-IT"/>
            </w:rPr>
            <w:t>https://mfe.gov.ro/pnrr/</w:t>
          </w:r>
        </w:hyperlink>
      </w:p>
      <w:p w14:paraId="29CAD299" w14:textId="77777777" w:rsidR="0044714F" w:rsidRPr="004E3251" w:rsidRDefault="0044714F" w:rsidP="004914DC">
        <w:pPr>
          <w:spacing w:after="0"/>
          <w:ind w:left="-450"/>
          <w:rPr>
            <w:rFonts w:ascii="Open Sans" w:hAnsi="Open Sans" w:cs="Open Sans"/>
            <w:b/>
            <w:color w:val="365F91"/>
            <w:sz w:val="20"/>
            <w:szCs w:val="20"/>
            <w:lang w:val="it-IT"/>
          </w:rPr>
        </w:pPr>
        <w:r w:rsidRPr="000544AF">
          <w:rPr>
            <w:sz w:val="20"/>
            <w:szCs w:val="20"/>
            <w:lang w:val="it-IT"/>
          </w:rPr>
          <w:t>(</w:t>
        </w:r>
        <w:r w:rsidRPr="000544AF">
          <w:rPr>
            <w:color w:val="1153CC"/>
            <w:sz w:val="20"/>
            <w:szCs w:val="20"/>
            <w:lang w:val="it-IT"/>
          </w:rPr>
          <w:t>https://www.facebook.com/PNRROficial/)</w:t>
        </w:r>
        <w:r w:rsidRPr="000544AF">
          <w:rPr>
            <w:sz w:val="20"/>
            <w:szCs w:val="20"/>
            <w:lang w:val="it-IT"/>
          </w:rPr>
          <w:tab/>
        </w:r>
      </w:p>
      <w:p w14:paraId="64FDF41F" w14:textId="3E0FB0B8" w:rsidR="0044714F" w:rsidRPr="009250F7" w:rsidRDefault="0044714F" w:rsidP="004914DC">
        <w:pPr>
          <w:spacing w:after="0"/>
          <w:ind w:left="7128" w:firstLine="72"/>
          <w:rPr>
            <w:rFonts w:ascii="Open Sans" w:hAnsi="Open Sans" w:cs="Open Sans"/>
            <w:sz w:val="16"/>
            <w:szCs w:val="16"/>
            <w:lang w:val="ro-RO"/>
          </w:rPr>
        </w:pPr>
        <w:r>
          <w:rPr>
            <w:rFonts w:ascii="Open Sans" w:hAnsi="Open Sans" w:cs="Open Sans"/>
            <w:sz w:val="16"/>
            <w:szCs w:val="16"/>
            <w:lang w:val="ro-RO"/>
          </w:rPr>
          <w:t xml:space="preserve">  </w:t>
        </w:r>
      </w:p>
      <w:p w14:paraId="7D8B4078" w14:textId="1EBB1048" w:rsidR="0044714F" w:rsidRDefault="0044714F" w:rsidP="004914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0E1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2353B6B" w14:textId="77777777" w:rsidR="0044714F" w:rsidRDefault="0044714F" w:rsidP="004914DC">
    <w:pPr>
      <w:pStyle w:val="Footer"/>
    </w:pPr>
  </w:p>
  <w:p w14:paraId="11645167" w14:textId="77777777" w:rsidR="0044714F" w:rsidRDefault="004471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F376C" w14:textId="77777777" w:rsidR="00BB7E18" w:rsidRDefault="00BB7E18" w:rsidP="00E21404">
      <w:pPr>
        <w:spacing w:after="0" w:line="240" w:lineRule="auto"/>
      </w:pPr>
      <w:r>
        <w:separator/>
      </w:r>
    </w:p>
  </w:footnote>
  <w:footnote w:type="continuationSeparator" w:id="0">
    <w:p w14:paraId="749229F4" w14:textId="77777777" w:rsidR="00BB7E18" w:rsidRDefault="00BB7E18" w:rsidP="00E21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56A76" w14:textId="77777777" w:rsidR="0044714F" w:rsidRDefault="0044714F">
    <w:pPr>
      <w:pStyle w:val="Header"/>
    </w:pPr>
    <w:r w:rsidRPr="00022E79">
      <w:rPr>
        <w:noProof/>
        <w:lang w:val="en-US" w:eastAsia="en-US"/>
      </w:rPr>
      <w:drawing>
        <wp:inline distT="0" distB="0" distL="0" distR="0" wp14:anchorId="201F792D" wp14:editId="7278689E">
          <wp:extent cx="5943600" cy="704034"/>
          <wp:effectExtent l="0" t="0" r="0" b="127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704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B9C9D86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152392"/>
    <w:multiLevelType w:val="hybridMultilevel"/>
    <w:tmpl w:val="0B58A56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D5D93"/>
    <w:multiLevelType w:val="multilevel"/>
    <w:tmpl w:val="BA98CE2E"/>
    <w:name w:val="List Number__1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DEF4EE6"/>
    <w:multiLevelType w:val="hybridMultilevel"/>
    <w:tmpl w:val="461E6DD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D7230"/>
    <w:multiLevelType w:val="multilevel"/>
    <w:tmpl w:val="2CEA777A"/>
    <w:lvl w:ilvl="0">
      <w:start w:val="10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5EE1043"/>
    <w:multiLevelType w:val="hybridMultilevel"/>
    <w:tmpl w:val="3C3A109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C3489"/>
    <w:multiLevelType w:val="hybridMultilevel"/>
    <w:tmpl w:val="6D863AB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071AF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2916C2"/>
    <w:multiLevelType w:val="hybridMultilevel"/>
    <w:tmpl w:val="A3C41AFC"/>
    <w:lvl w:ilvl="0" w:tplc="BB4E15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874C3"/>
    <w:multiLevelType w:val="hybridMultilevel"/>
    <w:tmpl w:val="48CE54B4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268D9"/>
    <w:multiLevelType w:val="hybridMultilevel"/>
    <w:tmpl w:val="506A4F56"/>
    <w:lvl w:ilvl="0" w:tplc="F4CE3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20EFA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EE17D8"/>
    <w:multiLevelType w:val="hybridMultilevel"/>
    <w:tmpl w:val="919EF77C"/>
    <w:lvl w:ilvl="0" w:tplc="854E6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56DAE"/>
    <w:multiLevelType w:val="hybridMultilevel"/>
    <w:tmpl w:val="D1CAE5BC"/>
    <w:styleLink w:val="6111111"/>
    <w:lvl w:ilvl="0" w:tplc="6EF2B1C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85785"/>
    <w:multiLevelType w:val="hybridMultilevel"/>
    <w:tmpl w:val="96D84E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77A5B"/>
    <w:multiLevelType w:val="hybridMultilevel"/>
    <w:tmpl w:val="D0BEC2D6"/>
    <w:styleLink w:val="Aktulislista11"/>
    <w:lvl w:ilvl="0" w:tplc="067C033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A1EFC"/>
    <w:multiLevelType w:val="multilevel"/>
    <w:tmpl w:val="E9B2EB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A582C9C"/>
    <w:multiLevelType w:val="hybridMultilevel"/>
    <w:tmpl w:val="2C00589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8D2B7A"/>
    <w:multiLevelType w:val="hybridMultilevel"/>
    <w:tmpl w:val="29EA5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7143D"/>
    <w:multiLevelType w:val="hybridMultilevel"/>
    <w:tmpl w:val="55E252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0A47C5"/>
    <w:multiLevelType w:val="hybridMultilevel"/>
    <w:tmpl w:val="A38CBDA0"/>
    <w:lvl w:ilvl="0" w:tplc="40E88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3E420D"/>
    <w:multiLevelType w:val="multilevel"/>
    <w:tmpl w:val="4F306C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2953F14"/>
    <w:multiLevelType w:val="multilevel"/>
    <w:tmpl w:val="9B48B6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7754F26"/>
    <w:multiLevelType w:val="hybridMultilevel"/>
    <w:tmpl w:val="CDE095E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783C49"/>
    <w:multiLevelType w:val="multilevel"/>
    <w:tmpl w:val="626646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39E84063"/>
    <w:multiLevelType w:val="hybridMultilevel"/>
    <w:tmpl w:val="237A4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0A0442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3C2A5E"/>
    <w:multiLevelType w:val="hybridMultilevel"/>
    <w:tmpl w:val="14A8C2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C75CD"/>
    <w:multiLevelType w:val="hybridMultilevel"/>
    <w:tmpl w:val="34ECB6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235DD8"/>
    <w:multiLevelType w:val="multilevel"/>
    <w:tmpl w:val="266C5F08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47170E25"/>
    <w:multiLevelType w:val="hybridMultilevel"/>
    <w:tmpl w:val="1F9AB17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1D4F36"/>
    <w:multiLevelType w:val="multilevel"/>
    <w:tmpl w:val="58BA425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4A5733C9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4C132E0A"/>
    <w:multiLevelType w:val="multilevel"/>
    <w:tmpl w:val="C5C25516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4E991854"/>
    <w:multiLevelType w:val="hybridMultilevel"/>
    <w:tmpl w:val="6CD814CC"/>
    <w:lvl w:ilvl="0" w:tplc="568CA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CE5868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1514CE1"/>
    <w:multiLevelType w:val="hybridMultilevel"/>
    <w:tmpl w:val="2B3CE674"/>
    <w:lvl w:ilvl="0" w:tplc="B1C419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661F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543F3D9A"/>
    <w:multiLevelType w:val="hybridMultilevel"/>
    <w:tmpl w:val="6CB49E02"/>
    <w:lvl w:ilvl="0" w:tplc="909A09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317F9A"/>
    <w:multiLevelType w:val="multilevel"/>
    <w:tmpl w:val="2D5203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8F90B98"/>
    <w:multiLevelType w:val="hybridMultilevel"/>
    <w:tmpl w:val="E390945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0752C0"/>
    <w:multiLevelType w:val="multilevel"/>
    <w:tmpl w:val="B9B25670"/>
    <w:styleLink w:val="Aktulislista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 w15:restartNumberingAfterBreak="0">
    <w:nsid w:val="5EC900D4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5D86736"/>
    <w:multiLevelType w:val="hybridMultilevel"/>
    <w:tmpl w:val="FECA12DA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64F2ACC"/>
    <w:multiLevelType w:val="hybridMultilevel"/>
    <w:tmpl w:val="3F06462C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273722"/>
    <w:multiLevelType w:val="multilevel"/>
    <w:tmpl w:val="DDB4CA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AC427C9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6AD24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C6E0978"/>
    <w:multiLevelType w:val="hybridMultilevel"/>
    <w:tmpl w:val="778809A6"/>
    <w:lvl w:ilvl="0" w:tplc="812041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78006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6CC507C9"/>
    <w:multiLevelType w:val="multilevel"/>
    <w:tmpl w:val="303A8E70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70361222"/>
    <w:multiLevelType w:val="hybridMultilevel"/>
    <w:tmpl w:val="7F960DB0"/>
    <w:lvl w:ilvl="0" w:tplc="A77A8A4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 w15:restartNumberingAfterBreak="0">
    <w:nsid w:val="706F1109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0DF6954"/>
    <w:multiLevelType w:val="multilevel"/>
    <w:tmpl w:val="F190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1BA4C51"/>
    <w:multiLevelType w:val="hybridMultilevel"/>
    <w:tmpl w:val="E73EF222"/>
    <w:lvl w:ilvl="0" w:tplc="F1D0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EC67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7420521F"/>
    <w:multiLevelType w:val="multilevel"/>
    <w:tmpl w:val="070CB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 w15:restartNumberingAfterBreak="0">
    <w:nsid w:val="747B7089"/>
    <w:multiLevelType w:val="hybridMultilevel"/>
    <w:tmpl w:val="197E70DE"/>
    <w:lvl w:ilvl="0" w:tplc="466ABC1A">
      <w:numFmt w:val="bullet"/>
      <w:lvlText w:val="-"/>
      <w:lvlJc w:val="left"/>
      <w:pPr>
        <w:ind w:left="70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8" w15:restartNumberingAfterBreak="0">
    <w:nsid w:val="7ABB2EC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 w15:restartNumberingAfterBreak="0">
    <w:nsid w:val="7C522A6D"/>
    <w:multiLevelType w:val="hybridMultilevel"/>
    <w:tmpl w:val="EA6261F0"/>
    <w:lvl w:ilvl="0" w:tplc="601ECC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D2C46D9"/>
    <w:multiLevelType w:val="multilevel"/>
    <w:tmpl w:val="EBD4C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 w15:restartNumberingAfterBreak="0">
    <w:nsid w:val="7D806972"/>
    <w:multiLevelType w:val="multilevel"/>
    <w:tmpl w:val="F6EA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DF0460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7E95601F"/>
    <w:multiLevelType w:val="multilevel"/>
    <w:tmpl w:val="6DCA80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25"/>
  </w:num>
  <w:num w:numId="4">
    <w:abstractNumId w:val="2"/>
  </w:num>
  <w:num w:numId="5">
    <w:abstractNumId w:val="41"/>
  </w:num>
  <w:num w:numId="6">
    <w:abstractNumId w:val="32"/>
  </w:num>
  <w:num w:numId="7">
    <w:abstractNumId w:val="0"/>
  </w:num>
  <w:num w:numId="8">
    <w:abstractNumId w:val="26"/>
  </w:num>
  <w:num w:numId="9">
    <w:abstractNumId w:val="10"/>
  </w:num>
  <w:num w:numId="10">
    <w:abstractNumId w:val="52"/>
  </w:num>
  <w:num w:numId="11">
    <w:abstractNumId w:val="27"/>
  </w:num>
  <w:num w:numId="12">
    <w:abstractNumId w:val="14"/>
  </w:num>
  <w:num w:numId="13">
    <w:abstractNumId w:val="23"/>
  </w:num>
  <w:num w:numId="14">
    <w:abstractNumId w:val="8"/>
  </w:num>
  <w:num w:numId="15">
    <w:abstractNumId w:val="53"/>
  </w:num>
  <w:num w:numId="16">
    <w:abstractNumId w:val="61"/>
  </w:num>
  <w:num w:numId="17">
    <w:abstractNumId w:val="12"/>
  </w:num>
  <w:num w:numId="18">
    <w:abstractNumId w:val="48"/>
  </w:num>
  <w:num w:numId="19">
    <w:abstractNumId w:val="36"/>
  </w:num>
  <w:num w:numId="20">
    <w:abstractNumId w:val="38"/>
  </w:num>
  <w:num w:numId="21">
    <w:abstractNumId w:val="31"/>
  </w:num>
  <w:num w:numId="22">
    <w:abstractNumId w:val="37"/>
  </w:num>
  <w:num w:numId="23">
    <w:abstractNumId w:val="21"/>
  </w:num>
  <w:num w:numId="24">
    <w:abstractNumId w:val="24"/>
  </w:num>
  <w:num w:numId="25">
    <w:abstractNumId w:val="20"/>
  </w:num>
  <w:num w:numId="26">
    <w:abstractNumId w:val="39"/>
  </w:num>
  <w:num w:numId="27">
    <w:abstractNumId w:val="29"/>
  </w:num>
  <w:num w:numId="28">
    <w:abstractNumId w:val="19"/>
  </w:num>
  <w:num w:numId="29">
    <w:abstractNumId w:val="51"/>
  </w:num>
  <w:num w:numId="30">
    <w:abstractNumId w:val="28"/>
  </w:num>
  <w:num w:numId="31">
    <w:abstractNumId w:val="18"/>
  </w:num>
  <w:num w:numId="32">
    <w:abstractNumId w:val="9"/>
  </w:num>
  <w:num w:numId="33">
    <w:abstractNumId w:val="44"/>
  </w:num>
  <w:num w:numId="34">
    <w:abstractNumId w:val="42"/>
  </w:num>
  <w:num w:numId="35">
    <w:abstractNumId w:val="56"/>
  </w:num>
  <w:num w:numId="36">
    <w:abstractNumId w:val="58"/>
  </w:num>
  <w:num w:numId="37">
    <w:abstractNumId w:val="35"/>
  </w:num>
  <w:num w:numId="38">
    <w:abstractNumId w:val="33"/>
  </w:num>
  <w:num w:numId="39">
    <w:abstractNumId w:val="46"/>
  </w:num>
  <w:num w:numId="40">
    <w:abstractNumId w:val="50"/>
  </w:num>
  <w:num w:numId="41">
    <w:abstractNumId w:val="49"/>
  </w:num>
  <w:num w:numId="42">
    <w:abstractNumId w:val="4"/>
  </w:num>
  <w:num w:numId="43">
    <w:abstractNumId w:val="7"/>
  </w:num>
  <w:num w:numId="44">
    <w:abstractNumId w:val="11"/>
  </w:num>
  <w:num w:numId="45">
    <w:abstractNumId w:val="63"/>
  </w:num>
  <w:num w:numId="46">
    <w:abstractNumId w:val="45"/>
  </w:num>
  <w:num w:numId="47">
    <w:abstractNumId w:val="22"/>
  </w:num>
  <w:num w:numId="48">
    <w:abstractNumId w:val="60"/>
  </w:num>
  <w:num w:numId="49">
    <w:abstractNumId w:val="17"/>
  </w:num>
  <w:num w:numId="50">
    <w:abstractNumId w:val="40"/>
  </w:num>
  <w:num w:numId="51">
    <w:abstractNumId w:val="5"/>
  </w:num>
  <w:num w:numId="52">
    <w:abstractNumId w:val="1"/>
  </w:num>
  <w:num w:numId="53">
    <w:abstractNumId w:val="43"/>
  </w:num>
  <w:num w:numId="54">
    <w:abstractNumId w:val="30"/>
  </w:num>
  <w:num w:numId="55">
    <w:abstractNumId w:val="6"/>
  </w:num>
  <w:num w:numId="56">
    <w:abstractNumId w:val="3"/>
  </w:num>
  <w:num w:numId="57">
    <w:abstractNumId w:val="57"/>
  </w:num>
  <w:num w:numId="58">
    <w:abstractNumId w:val="47"/>
  </w:num>
  <w:num w:numId="59">
    <w:abstractNumId w:val="62"/>
  </w:num>
  <w:num w:numId="60">
    <w:abstractNumId w:val="16"/>
  </w:num>
  <w:num w:numId="61">
    <w:abstractNumId w:val="34"/>
  </w:num>
  <w:num w:numId="62">
    <w:abstractNumId w:val="54"/>
  </w:num>
  <w:num w:numId="63">
    <w:abstractNumId w:val="59"/>
  </w:num>
  <w:num w:numId="64">
    <w:abstractNumId w:val="5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E21"/>
    <w:rsid w:val="00000D69"/>
    <w:rsid w:val="000107F2"/>
    <w:rsid w:val="00021133"/>
    <w:rsid w:val="000302DD"/>
    <w:rsid w:val="000318B1"/>
    <w:rsid w:val="000345DA"/>
    <w:rsid w:val="000544AF"/>
    <w:rsid w:val="00082F08"/>
    <w:rsid w:val="000934D5"/>
    <w:rsid w:val="000B5925"/>
    <w:rsid w:val="000C1317"/>
    <w:rsid w:val="000C2351"/>
    <w:rsid w:val="000C341A"/>
    <w:rsid w:val="000C7A13"/>
    <w:rsid w:val="000D68C8"/>
    <w:rsid w:val="000F6450"/>
    <w:rsid w:val="00107FD8"/>
    <w:rsid w:val="001424C0"/>
    <w:rsid w:val="001428FF"/>
    <w:rsid w:val="0014542E"/>
    <w:rsid w:val="001A5FFE"/>
    <w:rsid w:val="001A7819"/>
    <w:rsid w:val="001B0E7C"/>
    <w:rsid w:val="001D1114"/>
    <w:rsid w:val="001D5267"/>
    <w:rsid w:val="001E12D2"/>
    <w:rsid w:val="001E25FF"/>
    <w:rsid w:val="001E7552"/>
    <w:rsid w:val="001E7E43"/>
    <w:rsid w:val="0020605A"/>
    <w:rsid w:val="0020669E"/>
    <w:rsid w:val="00213823"/>
    <w:rsid w:val="0022079A"/>
    <w:rsid w:val="00223E92"/>
    <w:rsid w:val="00224351"/>
    <w:rsid w:val="002257A4"/>
    <w:rsid w:val="002358F8"/>
    <w:rsid w:val="00245650"/>
    <w:rsid w:val="00247C00"/>
    <w:rsid w:val="0025700A"/>
    <w:rsid w:val="00261D85"/>
    <w:rsid w:val="002621C7"/>
    <w:rsid w:val="002759E5"/>
    <w:rsid w:val="00284D67"/>
    <w:rsid w:val="00291A7A"/>
    <w:rsid w:val="0029586B"/>
    <w:rsid w:val="002A3192"/>
    <w:rsid w:val="002B050A"/>
    <w:rsid w:val="002B23CA"/>
    <w:rsid w:val="002C12F3"/>
    <w:rsid w:val="002C7C56"/>
    <w:rsid w:val="002E255C"/>
    <w:rsid w:val="003045EF"/>
    <w:rsid w:val="00314389"/>
    <w:rsid w:val="00315BD6"/>
    <w:rsid w:val="00320ED5"/>
    <w:rsid w:val="003231FA"/>
    <w:rsid w:val="00327647"/>
    <w:rsid w:val="0034314E"/>
    <w:rsid w:val="003704D3"/>
    <w:rsid w:val="00382295"/>
    <w:rsid w:val="00387CC5"/>
    <w:rsid w:val="003915DD"/>
    <w:rsid w:val="00391EF0"/>
    <w:rsid w:val="00396A28"/>
    <w:rsid w:val="003B1C95"/>
    <w:rsid w:val="003E2697"/>
    <w:rsid w:val="004133A1"/>
    <w:rsid w:val="00414122"/>
    <w:rsid w:val="004346C4"/>
    <w:rsid w:val="00434BCA"/>
    <w:rsid w:val="0044714F"/>
    <w:rsid w:val="00447A2B"/>
    <w:rsid w:val="00475E8D"/>
    <w:rsid w:val="0048685A"/>
    <w:rsid w:val="004914DC"/>
    <w:rsid w:val="00494AB7"/>
    <w:rsid w:val="004A368F"/>
    <w:rsid w:val="004B5AD4"/>
    <w:rsid w:val="004F605F"/>
    <w:rsid w:val="004F61AF"/>
    <w:rsid w:val="00505ABD"/>
    <w:rsid w:val="00555D15"/>
    <w:rsid w:val="005650A0"/>
    <w:rsid w:val="00585296"/>
    <w:rsid w:val="005852A0"/>
    <w:rsid w:val="005A2704"/>
    <w:rsid w:val="005B4508"/>
    <w:rsid w:val="005B6A2A"/>
    <w:rsid w:val="005B7212"/>
    <w:rsid w:val="0060355A"/>
    <w:rsid w:val="00622F85"/>
    <w:rsid w:val="006257CE"/>
    <w:rsid w:val="006505CE"/>
    <w:rsid w:val="00650E83"/>
    <w:rsid w:val="006512E7"/>
    <w:rsid w:val="00654E5F"/>
    <w:rsid w:val="006729D0"/>
    <w:rsid w:val="00681D94"/>
    <w:rsid w:val="00690A99"/>
    <w:rsid w:val="00692376"/>
    <w:rsid w:val="00693051"/>
    <w:rsid w:val="00693B58"/>
    <w:rsid w:val="006A535E"/>
    <w:rsid w:val="006F01ED"/>
    <w:rsid w:val="007104BD"/>
    <w:rsid w:val="00722482"/>
    <w:rsid w:val="00723127"/>
    <w:rsid w:val="00723F4B"/>
    <w:rsid w:val="00727110"/>
    <w:rsid w:val="00734A4D"/>
    <w:rsid w:val="00736AA8"/>
    <w:rsid w:val="007536B6"/>
    <w:rsid w:val="007843C2"/>
    <w:rsid w:val="007C5193"/>
    <w:rsid w:val="007F054D"/>
    <w:rsid w:val="007F525E"/>
    <w:rsid w:val="007F72E8"/>
    <w:rsid w:val="008041C5"/>
    <w:rsid w:val="0080542F"/>
    <w:rsid w:val="00814B85"/>
    <w:rsid w:val="00833774"/>
    <w:rsid w:val="008512D3"/>
    <w:rsid w:val="008539F7"/>
    <w:rsid w:val="00854FE5"/>
    <w:rsid w:val="0085748F"/>
    <w:rsid w:val="008662B1"/>
    <w:rsid w:val="00886D09"/>
    <w:rsid w:val="008A6A0F"/>
    <w:rsid w:val="008C414F"/>
    <w:rsid w:val="008C49CE"/>
    <w:rsid w:val="008F7E7E"/>
    <w:rsid w:val="009157DC"/>
    <w:rsid w:val="00920E46"/>
    <w:rsid w:val="00946BEC"/>
    <w:rsid w:val="009502CD"/>
    <w:rsid w:val="009642F9"/>
    <w:rsid w:val="00986C5F"/>
    <w:rsid w:val="009932B2"/>
    <w:rsid w:val="009B0A58"/>
    <w:rsid w:val="009D0BAC"/>
    <w:rsid w:val="009E0DB2"/>
    <w:rsid w:val="009E4624"/>
    <w:rsid w:val="009F6783"/>
    <w:rsid w:val="00A17FF0"/>
    <w:rsid w:val="00A420A3"/>
    <w:rsid w:val="00A44CB3"/>
    <w:rsid w:val="00A45F52"/>
    <w:rsid w:val="00A6351E"/>
    <w:rsid w:val="00AA292B"/>
    <w:rsid w:val="00AA2998"/>
    <w:rsid w:val="00AB2B8C"/>
    <w:rsid w:val="00AB38E5"/>
    <w:rsid w:val="00AB7D50"/>
    <w:rsid w:val="00AC0D94"/>
    <w:rsid w:val="00AD126D"/>
    <w:rsid w:val="00AE6348"/>
    <w:rsid w:val="00AE7805"/>
    <w:rsid w:val="00AF11D0"/>
    <w:rsid w:val="00AF4882"/>
    <w:rsid w:val="00B07917"/>
    <w:rsid w:val="00B12F34"/>
    <w:rsid w:val="00B22103"/>
    <w:rsid w:val="00B34047"/>
    <w:rsid w:val="00B50F4E"/>
    <w:rsid w:val="00B53C73"/>
    <w:rsid w:val="00B54E21"/>
    <w:rsid w:val="00B56015"/>
    <w:rsid w:val="00B778F4"/>
    <w:rsid w:val="00B835C6"/>
    <w:rsid w:val="00B978E6"/>
    <w:rsid w:val="00BA2D4A"/>
    <w:rsid w:val="00BA378D"/>
    <w:rsid w:val="00BB6212"/>
    <w:rsid w:val="00BB7E18"/>
    <w:rsid w:val="00BC527C"/>
    <w:rsid w:val="00BC7708"/>
    <w:rsid w:val="00BE1C06"/>
    <w:rsid w:val="00BF1343"/>
    <w:rsid w:val="00BF36DA"/>
    <w:rsid w:val="00BF4E06"/>
    <w:rsid w:val="00C055B0"/>
    <w:rsid w:val="00C11D18"/>
    <w:rsid w:val="00C31B1A"/>
    <w:rsid w:val="00C5227E"/>
    <w:rsid w:val="00C53379"/>
    <w:rsid w:val="00C63CBB"/>
    <w:rsid w:val="00C97849"/>
    <w:rsid w:val="00CA4183"/>
    <w:rsid w:val="00CA4B8A"/>
    <w:rsid w:val="00CB0911"/>
    <w:rsid w:val="00CC2484"/>
    <w:rsid w:val="00CC2B1C"/>
    <w:rsid w:val="00CC30FA"/>
    <w:rsid w:val="00CC5EB1"/>
    <w:rsid w:val="00CD01BB"/>
    <w:rsid w:val="00D00129"/>
    <w:rsid w:val="00D11CC2"/>
    <w:rsid w:val="00D15C23"/>
    <w:rsid w:val="00D221B5"/>
    <w:rsid w:val="00D50934"/>
    <w:rsid w:val="00D5192F"/>
    <w:rsid w:val="00D603EE"/>
    <w:rsid w:val="00D90BA5"/>
    <w:rsid w:val="00DA5A76"/>
    <w:rsid w:val="00DB4B11"/>
    <w:rsid w:val="00DC17E1"/>
    <w:rsid w:val="00DD56A9"/>
    <w:rsid w:val="00DD6118"/>
    <w:rsid w:val="00E035D5"/>
    <w:rsid w:val="00E21404"/>
    <w:rsid w:val="00E2574C"/>
    <w:rsid w:val="00E317EE"/>
    <w:rsid w:val="00E32AF5"/>
    <w:rsid w:val="00E35F6E"/>
    <w:rsid w:val="00E40F46"/>
    <w:rsid w:val="00E439DF"/>
    <w:rsid w:val="00E44E7C"/>
    <w:rsid w:val="00E467EF"/>
    <w:rsid w:val="00E50C4A"/>
    <w:rsid w:val="00E5576C"/>
    <w:rsid w:val="00E62EC3"/>
    <w:rsid w:val="00E773C8"/>
    <w:rsid w:val="00E878C0"/>
    <w:rsid w:val="00EC685E"/>
    <w:rsid w:val="00ED1A42"/>
    <w:rsid w:val="00ED69F3"/>
    <w:rsid w:val="00ED6B5B"/>
    <w:rsid w:val="00EE4654"/>
    <w:rsid w:val="00EF44F6"/>
    <w:rsid w:val="00F04C1A"/>
    <w:rsid w:val="00F1171F"/>
    <w:rsid w:val="00F24E90"/>
    <w:rsid w:val="00F346E8"/>
    <w:rsid w:val="00F3472D"/>
    <w:rsid w:val="00F601B6"/>
    <w:rsid w:val="00F605F2"/>
    <w:rsid w:val="00F97100"/>
    <w:rsid w:val="00F97E1E"/>
    <w:rsid w:val="00FA1AF3"/>
    <w:rsid w:val="00FA74E4"/>
    <w:rsid w:val="00FB0E12"/>
    <w:rsid w:val="00FB2DAA"/>
    <w:rsid w:val="00FB3B19"/>
    <w:rsid w:val="00FC07D9"/>
    <w:rsid w:val="00FC5A4F"/>
    <w:rsid w:val="00FD0283"/>
    <w:rsid w:val="00FD4B1D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4DFD11"/>
  <w15:chartTrackingRefBased/>
  <w15:docId w15:val="{9F7C1984-918C-4BC8-A5AF-96F999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CC5"/>
  </w:style>
  <w:style w:type="paragraph" w:styleId="Heading1">
    <w:name w:val="heading 1"/>
    <w:basedOn w:val="Normal"/>
    <w:next w:val="BodyText"/>
    <w:link w:val="Heading1Char"/>
    <w:uiPriority w:val="9"/>
    <w:qFormat/>
    <w:rsid w:val="00C97849"/>
    <w:pPr>
      <w:widowControl w:val="0"/>
      <w:numPr>
        <w:numId w:val="7"/>
      </w:numPr>
      <w:suppressAutoHyphens/>
      <w:spacing w:before="280" w:after="0" w:line="240" w:lineRule="auto"/>
      <w:jc w:val="both"/>
      <w:outlineLvl w:val="0"/>
    </w:pPr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84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7849"/>
    <w:pPr>
      <w:keepNext/>
      <w:widowControl w:val="0"/>
      <w:numPr>
        <w:ilvl w:val="2"/>
        <w:numId w:val="7"/>
      </w:numPr>
      <w:suppressAutoHyphens/>
      <w:spacing w:after="0" w:line="240" w:lineRule="auto"/>
      <w:jc w:val="both"/>
      <w:outlineLvl w:val="2"/>
    </w:pPr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paragraph" w:styleId="Heading4">
    <w:name w:val="heading 4"/>
    <w:basedOn w:val="Normal"/>
    <w:next w:val="Normal"/>
    <w:link w:val="Heading4Char"/>
    <w:qFormat/>
    <w:rsid w:val="00C97849"/>
    <w:pPr>
      <w:keepNext/>
      <w:widowControl w:val="0"/>
      <w:numPr>
        <w:ilvl w:val="3"/>
        <w:numId w:val="7"/>
      </w:numPr>
      <w:tabs>
        <w:tab w:val="clear" w:pos="0"/>
        <w:tab w:val="num" w:pos="3240"/>
      </w:tabs>
      <w:suppressAutoHyphens/>
      <w:spacing w:before="240" w:after="60" w:line="240" w:lineRule="auto"/>
      <w:ind w:left="3240" w:hanging="360"/>
      <w:jc w:val="both"/>
      <w:outlineLvl w:val="3"/>
    </w:pPr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paragraph" w:styleId="Heading6">
    <w:name w:val="heading 6"/>
    <w:basedOn w:val="Normal"/>
    <w:next w:val="Normal"/>
    <w:link w:val="Heading6Char"/>
    <w:qFormat/>
    <w:rsid w:val="00C97849"/>
    <w:pPr>
      <w:keepNext/>
      <w:widowControl w:val="0"/>
      <w:numPr>
        <w:ilvl w:val="5"/>
        <w:numId w:val="7"/>
      </w:numPr>
      <w:suppressAutoHyphens/>
      <w:spacing w:after="0" w:line="240" w:lineRule="auto"/>
      <w:jc w:val="both"/>
      <w:outlineLvl w:val="5"/>
    </w:pPr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paragraph" w:styleId="Heading8">
    <w:name w:val="heading 8"/>
    <w:basedOn w:val="Normal"/>
    <w:next w:val="Normal"/>
    <w:link w:val="Heading8Char"/>
    <w:qFormat/>
    <w:rsid w:val="00C97849"/>
    <w:pPr>
      <w:widowControl w:val="0"/>
      <w:numPr>
        <w:ilvl w:val="7"/>
        <w:numId w:val="7"/>
      </w:numPr>
      <w:suppressAutoHyphens/>
      <w:spacing w:before="240" w:after="60" w:line="240" w:lineRule="auto"/>
      <w:jc w:val="both"/>
      <w:outlineLvl w:val="7"/>
    </w:pPr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2,List Paragraph1,Bullet,lp1,Heading x1,Lista 1,lp11,Lettre d'introduction,1st level - Bullet List Paragraph,Paragrafo elenco,Forth level"/>
    <w:basedOn w:val="Normal"/>
    <w:link w:val="ListParagraphChar"/>
    <w:uiPriority w:val="34"/>
    <w:qFormat/>
    <w:rsid w:val="00CC2B1C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EC6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2 Char,List Paragraph1 Char,Bullet Char,lp1 Char,Heading x1 Char,Lista 1 Char,lp11 Char,Lettre d'introduction Char,1st level - Bullet List Paragraph Char,Paragrafo elenco Char,Forth level Char"/>
    <w:link w:val="ListParagraph"/>
    <w:locked/>
    <w:rsid w:val="000C341A"/>
  </w:style>
  <w:style w:type="table" w:customStyle="1" w:styleId="TableGrid1">
    <w:name w:val="Table Grid1"/>
    <w:basedOn w:val="TableNormal"/>
    <w:next w:val="TableGrid"/>
    <w:uiPriority w:val="39"/>
    <w:unhideWhenUsed/>
    <w:rsid w:val="00603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7849"/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C97849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rsid w:val="00C97849"/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character" w:customStyle="1" w:styleId="Heading4Char">
    <w:name w:val="Heading 4 Char"/>
    <w:basedOn w:val="DefaultParagraphFont"/>
    <w:link w:val="Heading4"/>
    <w:rsid w:val="00C97849"/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character" w:customStyle="1" w:styleId="Heading6Char">
    <w:name w:val="Heading 6 Char"/>
    <w:basedOn w:val="DefaultParagraphFont"/>
    <w:link w:val="Heading6"/>
    <w:rsid w:val="00C97849"/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character" w:customStyle="1" w:styleId="Heading8Char">
    <w:name w:val="Heading 8 Char"/>
    <w:basedOn w:val="DefaultParagraphFont"/>
    <w:link w:val="Heading8"/>
    <w:rsid w:val="00C97849"/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numbering" w:customStyle="1" w:styleId="NoList1">
    <w:name w:val="No List1"/>
    <w:next w:val="NoList"/>
    <w:uiPriority w:val="99"/>
    <w:semiHidden/>
    <w:unhideWhenUsed/>
    <w:rsid w:val="00C97849"/>
  </w:style>
  <w:style w:type="paragraph" w:customStyle="1" w:styleId="CharCharCharCharCharChar">
    <w:name w:val="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Emphasis">
    <w:name w:val="Emphasis"/>
    <w:uiPriority w:val="20"/>
    <w:qFormat/>
    <w:rsid w:val="00C97849"/>
    <w:rPr>
      <w:i/>
      <w:iCs/>
    </w:rPr>
  </w:style>
  <w:style w:type="paragraph" w:styleId="FootnoteText">
    <w:name w:val="footnote text"/>
    <w:basedOn w:val="Normal"/>
    <w:link w:val="Footnote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styleId="FootnoteReference">
    <w:name w:val="footnote reference"/>
    <w:semiHidden/>
    <w:rsid w:val="00C97849"/>
    <w:rPr>
      <w:vertAlign w:val="superscript"/>
    </w:rPr>
  </w:style>
  <w:style w:type="paragraph" w:customStyle="1" w:styleId="SubTitle2">
    <w:name w:val="SubTitle 2"/>
    <w:basedOn w:val="Normal"/>
    <w:rsid w:val="00C97849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o-RO"/>
    </w:rPr>
  </w:style>
  <w:style w:type="paragraph" w:styleId="ListNumber">
    <w:name w:val="List Number"/>
    <w:basedOn w:val="Normal"/>
    <w:rsid w:val="00C97849"/>
    <w:pPr>
      <w:numPr>
        <w:numId w:val="4"/>
      </w:numPr>
      <w:tabs>
        <w:tab w:val="clear" w:pos="709"/>
      </w:tabs>
      <w:spacing w:before="120" w:after="12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2">
    <w:name w:val="List Number (Level 2)"/>
    <w:basedOn w:val="Normal"/>
    <w:rsid w:val="00C97849"/>
    <w:pPr>
      <w:numPr>
        <w:ilvl w:val="1"/>
        <w:numId w:val="4"/>
      </w:numPr>
      <w:tabs>
        <w:tab w:val="clear" w:pos="1417"/>
        <w:tab w:val="num" w:pos="1440"/>
      </w:tabs>
      <w:spacing w:before="120" w:after="120" w:line="240" w:lineRule="auto"/>
      <w:ind w:left="144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3">
    <w:name w:val="List Number (Level 3)"/>
    <w:basedOn w:val="Normal"/>
    <w:rsid w:val="00C97849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4">
    <w:name w:val="List Number (Level 4)"/>
    <w:basedOn w:val="Normal"/>
    <w:rsid w:val="00C97849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CharCharCharCharCharCharCharChar">
    <w:name w:val="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">
    <w:name w:val="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Char1">
    <w:name w:val="Char Char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1CharCharCharChar1CharCharCharCharCharChar">
    <w:name w:val="Char Char Char Char Char Char Char Char Char Char Char Char Char Char Char Char Char Char1 Char Char Char Char1 Char Char Char Char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character" w:styleId="Hyperlink">
    <w:name w:val="Hyperlink"/>
    <w:uiPriority w:val="99"/>
    <w:rsid w:val="00C97849"/>
    <w:rPr>
      <w:color w:val="0000FF"/>
      <w:u w:val="single"/>
    </w:rPr>
  </w:style>
  <w:style w:type="numbering" w:customStyle="1" w:styleId="Aktulislista1">
    <w:name w:val="Aktuális lista1"/>
    <w:rsid w:val="00C97849"/>
    <w:pPr>
      <w:numPr>
        <w:numId w:val="5"/>
      </w:numPr>
    </w:pPr>
  </w:style>
  <w:style w:type="numbering" w:styleId="111111">
    <w:name w:val="Outline List 2"/>
    <w:aliases w:val="6 / 1.1 / 1.1.1"/>
    <w:basedOn w:val="NoList"/>
    <w:rsid w:val="00C97849"/>
    <w:pPr>
      <w:numPr>
        <w:numId w:val="6"/>
      </w:numPr>
    </w:pPr>
  </w:style>
  <w:style w:type="paragraph" w:customStyle="1" w:styleId="1">
    <w:name w:val="Знак Знак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rsid w:val="00C978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97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7849"/>
    <w:rPr>
      <w:rFonts w:ascii="Times New Roman" w:eastAsia="Times New Roman" w:hAnsi="Times New Roman" w:cs="Times New Roman"/>
      <w:b/>
      <w:bCs/>
      <w:sz w:val="20"/>
      <w:szCs w:val="20"/>
      <w:lang w:val="ro-RO" w:eastAsia="en-GB"/>
    </w:rPr>
  </w:style>
  <w:style w:type="paragraph" w:styleId="BalloonText">
    <w:name w:val="Balloon Text"/>
    <w:basedOn w:val="Normal"/>
    <w:link w:val="BalloonTextChar"/>
    <w:semiHidden/>
    <w:rsid w:val="00C97849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en-GB"/>
    </w:rPr>
  </w:style>
  <w:style w:type="character" w:customStyle="1" w:styleId="BalloonTextChar">
    <w:name w:val="Balloon Text Char"/>
    <w:basedOn w:val="DefaultParagraphFont"/>
    <w:link w:val="BalloonText"/>
    <w:semiHidden/>
    <w:rsid w:val="00C97849"/>
    <w:rPr>
      <w:rFonts w:ascii="Tahoma" w:eastAsia="Times New Roman" w:hAnsi="Tahoma" w:cs="Tahoma"/>
      <w:sz w:val="16"/>
      <w:szCs w:val="16"/>
      <w:lang w:val="ro-RO" w:eastAsia="en-GB"/>
    </w:rPr>
  </w:style>
  <w:style w:type="paragraph" w:styleId="Header">
    <w:name w:val="header"/>
    <w:aliases w:val="En-tête client,Header1"/>
    <w:basedOn w:val="Normal"/>
    <w:link w:val="Head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HeaderChar">
    <w:name w:val="Header Char"/>
    <w:aliases w:val="En-tête client Char,Header1 Char"/>
    <w:basedOn w:val="DefaultParagraphFont"/>
    <w:link w:val="Head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paragraph" w:styleId="Footer">
    <w:name w:val="footer"/>
    <w:basedOn w:val="Normal"/>
    <w:link w:val="Foot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styleId="PageNumber">
    <w:name w:val="page number"/>
    <w:basedOn w:val="DefaultParagraphFont"/>
    <w:rsid w:val="00C97849"/>
  </w:style>
  <w:style w:type="paragraph" w:customStyle="1" w:styleId="CharCharCharCharCharCharCharCharCharChar">
    <w:name w:val="Char Char 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szekhely">
    <w:name w:val="szekhely"/>
    <w:rsid w:val="00C97849"/>
  </w:style>
  <w:style w:type="paragraph" w:customStyle="1" w:styleId="CharCharCharChar1CharChar">
    <w:name w:val="Char Char Char Char1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paragraph" w:customStyle="1" w:styleId="Tekstmj">
    <w:name w:val="Tekst mój"/>
    <w:basedOn w:val="Normal"/>
    <w:link w:val="TekstmjZnak"/>
    <w:rsid w:val="00C97849"/>
    <w:pPr>
      <w:spacing w:after="240" w:line="264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mjZnak">
    <w:name w:val="Tekst mój Znak"/>
    <w:link w:val="Tekstmj"/>
    <w:rsid w:val="00C97849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1"/>
    <w:qFormat/>
    <w:rsid w:val="00C97849"/>
    <w:pPr>
      <w:spacing w:after="120" w:line="240" w:lineRule="auto"/>
      <w:jc w:val="both"/>
    </w:pPr>
    <w:rPr>
      <w:rFonts w:ascii="Calibri" w:eastAsia="Calibri" w:hAnsi="Calibri" w:cs="Calibri"/>
      <w:sz w:val="24"/>
      <w:szCs w:val="24"/>
      <w:lang w:val="ro-RO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97849"/>
    <w:rPr>
      <w:rFonts w:ascii="Calibri" w:eastAsia="Calibri" w:hAnsi="Calibri" w:cs="Calibri"/>
      <w:sz w:val="24"/>
      <w:szCs w:val="24"/>
      <w:lang w:val="ro-RO" w:eastAsia="en-GB"/>
    </w:rPr>
  </w:style>
  <w:style w:type="character" w:styleId="Strong">
    <w:name w:val="Strong"/>
    <w:uiPriority w:val="22"/>
    <w:qFormat/>
    <w:rsid w:val="00C97849"/>
    <w:rPr>
      <w:b/>
      <w:bCs/>
    </w:rPr>
  </w:style>
  <w:style w:type="paragraph" w:styleId="Revision">
    <w:name w:val="Revision"/>
    <w:hidden/>
    <w:uiPriority w:val="99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en-GB"/>
    </w:rPr>
  </w:style>
  <w:style w:type="character" w:customStyle="1" w:styleId="lrzxr">
    <w:name w:val="lrzxr"/>
    <w:rsid w:val="00C97849"/>
  </w:style>
  <w:style w:type="character" w:customStyle="1" w:styleId="importanttext1">
    <w:name w:val="importanttext1"/>
    <w:rsid w:val="00C97849"/>
    <w:rPr>
      <w:b/>
      <w:bCs/>
      <w:i w:val="0"/>
      <w:iCs w:val="0"/>
      <w:color w:val="004753"/>
    </w:rPr>
  </w:style>
  <w:style w:type="character" w:customStyle="1" w:styleId="tpa1">
    <w:name w:val="tpa1"/>
    <w:rsid w:val="00C97849"/>
  </w:style>
  <w:style w:type="paragraph" w:styleId="HTMLPreformatted">
    <w:name w:val="HTML Preformatted"/>
    <w:basedOn w:val="Normal"/>
    <w:link w:val="HTMLPreformattedChar"/>
    <w:uiPriority w:val="99"/>
    <w:unhideWhenUsed/>
    <w:rsid w:val="00C97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7849"/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postbody1">
    <w:name w:val="postbody1"/>
    <w:basedOn w:val="DefaultParagraphFont"/>
    <w:rsid w:val="00C97849"/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C97849"/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customStyle="1" w:styleId="NoSpacing1">
    <w:name w:val="No Spacing1"/>
    <w:next w:val="NoSpacing"/>
    <w:link w:val="NoSpacingChar"/>
    <w:uiPriority w:val="1"/>
    <w:qFormat/>
    <w:rsid w:val="00C97849"/>
    <w:pPr>
      <w:spacing w:after="0" w:line="240" w:lineRule="auto"/>
    </w:pPr>
    <w:rPr>
      <w:rFonts w:eastAsia="Times New Roman"/>
      <w:lang w:val="ro-RO" w:eastAsia="ro-RO"/>
    </w:rPr>
  </w:style>
  <w:style w:type="paragraph" w:customStyle="1" w:styleId="Default">
    <w:name w:val="Default"/>
    <w:rsid w:val="00C978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numbering" w:customStyle="1" w:styleId="NoList11">
    <w:name w:val="No List11"/>
    <w:next w:val="NoList"/>
    <w:uiPriority w:val="99"/>
    <w:semiHidden/>
    <w:unhideWhenUsed/>
    <w:rsid w:val="00C97849"/>
  </w:style>
  <w:style w:type="character" w:customStyle="1" w:styleId="al1">
    <w:name w:val="al1"/>
    <w:basedOn w:val="DefaultParagraphFont"/>
    <w:rsid w:val="00C97849"/>
    <w:rPr>
      <w:b/>
      <w:bCs/>
      <w:color w:val="008F00"/>
    </w:rPr>
  </w:style>
  <w:style w:type="character" w:customStyle="1" w:styleId="tal1">
    <w:name w:val="tal1"/>
    <w:basedOn w:val="DefaultParagraphFont"/>
    <w:rsid w:val="00C97849"/>
  </w:style>
  <w:style w:type="character" w:customStyle="1" w:styleId="li1">
    <w:name w:val="li1"/>
    <w:basedOn w:val="DefaultParagraphFont"/>
    <w:rsid w:val="00C97849"/>
    <w:rPr>
      <w:b/>
      <w:bCs/>
      <w:color w:val="8F0000"/>
    </w:rPr>
  </w:style>
  <w:style w:type="character" w:customStyle="1" w:styleId="tli1">
    <w:name w:val="tli1"/>
    <w:basedOn w:val="DefaultParagraphFont"/>
    <w:rsid w:val="00C97849"/>
  </w:style>
  <w:style w:type="paragraph" w:customStyle="1" w:styleId="ppadding20px">
    <w:name w:val="p_padding20px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r">
    <w:name w:val="s_par"/>
    <w:basedOn w:val="DefaultParagraphFont"/>
    <w:rsid w:val="00C97849"/>
  </w:style>
  <w:style w:type="paragraph" w:customStyle="1" w:styleId="yiv7089573877msonospacing">
    <w:name w:val="yiv7089573877msonospacing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1"/>
    <w:uiPriority w:val="1"/>
    <w:locked/>
    <w:rsid w:val="00C97849"/>
    <w:rPr>
      <w:rFonts w:ascii="Calibri" w:eastAsia="Times New Roman" w:hAnsi="Calibri" w:cs="Times New Roman"/>
      <w:sz w:val="22"/>
      <w:szCs w:val="22"/>
      <w:lang w:val="ro-RO" w:eastAsia="ro-RO"/>
    </w:rPr>
  </w:style>
  <w:style w:type="paragraph" w:customStyle="1" w:styleId="DefaultText">
    <w:name w:val="Default Text"/>
    <w:basedOn w:val="Normal"/>
    <w:link w:val="DefaultTextChar"/>
    <w:rsid w:val="00C978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2">
    <w:name w:val="Body Text Indent 2"/>
    <w:basedOn w:val="Normal"/>
    <w:link w:val="BodyTextIndent2Char"/>
    <w:rsid w:val="00C97849"/>
    <w:pPr>
      <w:spacing w:after="120" w:line="480" w:lineRule="auto"/>
      <w:ind w:left="360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C97849"/>
    <w:rPr>
      <w:rFonts w:ascii="Calibri" w:eastAsia="Calibri" w:hAnsi="Calibri" w:cs="Times New Roman"/>
    </w:rPr>
  </w:style>
  <w:style w:type="character" w:customStyle="1" w:styleId="DefaultTextChar">
    <w:name w:val="Default Text Char"/>
    <w:link w:val="DefaultText"/>
    <w:rsid w:val="00C97849"/>
    <w:rPr>
      <w:rFonts w:ascii="Times New Roman" w:eastAsia="Times New Roman" w:hAnsi="Times New Roman" w:cs="Times New Roman"/>
      <w:sz w:val="24"/>
      <w:szCs w:val="20"/>
      <w:lang w:val="ro-RO"/>
    </w:rPr>
  </w:style>
  <w:style w:type="paragraph" w:customStyle="1" w:styleId="listparagraphcxsplast">
    <w:name w:val="listparagraphcxsplast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97849"/>
    <w:rPr>
      <w:color w:val="954F72"/>
      <w:u w:val="single"/>
    </w:rPr>
  </w:style>
  <w:style w:type="paragraph" w:customStyle="1" w:styleId="msonormal0">
    <w:name w:val="msonormal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C978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C9784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C978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 3"/>
    <w:basedOn w:val="Normal"/>
    <w:uiPriority w:val="99"/>
    <w:rsid w:val="00C97849"/>
    <w:pPr>
      <w:widowControl w:val="0"/>
      <w:autoSpaceDE w:val="0"/>
      <w:autoSpaceDN w:val="0"/>
      <w:spacing w:after="0" w:line="196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tyle4">
    <w:name w:val="Style 4"/>
    <w:basedOn w:val="Normal"/>
    <w:uiPriority w:val="99"/>
    <w:rsid w:val="00C97849"/>
    <w:pPr>
      <w:widowControl w:val="0"/>
      <w:autoSpaceDE w:val="0"/>
      <w:autoSpaceDN w:val="0"/>
      <w:spacing w:after="0" w:line="240" w:lineRule="auto"/>
      <w:ind w:left="108"/>
    </w:pPr>
    <w:rPr>
      <w:rFonts w:ascii="Verdana" w:eastAsia="Times New Roman" w:hAnsi="Verdana" w:cs="Verdana"/>
      <w:sz w:val="19"/>
      <w:szCs w:val="19"/>
    </w:rPr>
  </w:style>
  <w:style w:type="character" w:customStyle="1" w:styleId="CharacterStyle3">
    <w:name w:val="Character Style 3"/>
    <w:uiPriority w:val="99"/>
    <w:rsid w:val="00C97849"/>
    <w:rPr>
      <w:rFonts w:ascii="Verdana" w:hAnsi="Verdana"/>
      <w:sz w:val="19"/>
    </w:rPr>
  </w:style>
  <w:style w:type="character" w:customStyle="1" w:styleId="CharacterStyle4">
    <w:name w:val="Character Style 4"/>
    <w:uiPriority w:val="99"/>
    <w:rsid w:val="00C97849"/>
    <w:rPr>
      <w:rFonts w:ascii="Arial" w:hAnsi="Arial"/>
      <w:b/>
      <w:sz w:val="20"/>
    </w:rPr>
  </w:style>
  <w:style w:type="paragraph" w:styleId="BodyText2">
    <w:name w:val="Body Text 2"/>
    <w:basedOn w:val="Normal"/>
    <w:link w:val="BodyText2Char"/>
    <w:rsid w:val="00C97849"/>
    <w:pPr>
      <w:tabs>
        <w:tab w:val="left" w:pos="2489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C97849"/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shorttext">
    <w:name w:val="short_text"/>
    <w:basedOn w:val="DefaultParagraphFont"/>
    <w:rsid w:val="00C97849"/>
  </w:style>
  <w:style w:type="paragraph" w:customStyle="1" w:styleId="Style">
    <w:name w:val="Style"/>
    <w:rsid w:val="00C97849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 New Roman" w:hAnsi="TimesNewRomanPSMT" w:cs="TimesNewRomanPSMT"/>
      <w:sz w:val="24"/>
      <w:szCs w:val="24"/>
      <w:lang w:val="ro" w:eastAsia="zh-CN"/>
    </w:rPr>
  </w:style>
  <w:style w:type="character" w:customStyle="1" w:styleId="tlid-translation">
    <w:name w:val="tlid-translation"/>
    <w:basedOn w:val="DefaultParagraphFont"/>
    <w:uiPriority w:val="99"/>
    <w:rsid w:val="00C97849"/>
  </w:style>
  <w:style w:type="paragraph" w:customStyle="1" w:styleId="Text">
    <w:name w:val="Text"/>
    <w:rsid w:val="00C97849"/>
    <w:pPr>
      <w:spacing w:after="0" w:line="240" w:lineRule="auto"/>
    </w:pPr>
    <w:rPr>
      <w:rFonts w:ascii="Arial" w:eastAsia="Times New Roman" w:hAnsi="Arial" w:cs="Times New Roman"/>
      <w:noProof/>
      <w:szCs w:val="20"/>
    </w:rPr>
  </w:style>
  <w:style w:type="paragraph" w:styleId="Caption">
    <w:name w:val="caption"/>
    <w:basedOn w:val="Normal"/>
    <w:next w:val="Normal"/>
    <w:qFormat/>
    <w:rsid w:val="00C97849"/>
    <w:pPr>
      <w:spacing w:after="0" w:line="240" w:lineRule="auto"/>
    </w:pPr>
    <w:rPr>
      <w:rFonts w:ascii="Garamond" w:eastAsia="Times New Roman" w:hAnsi="Garamond" w:cs="Times New Roman"/>
      <w:sz w:val="24"/>
      <w:szCs w:val="20"/>
      <w:lang w:val="fr-FR" w:eastAsia="ro-RO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rsid w:val="00C97849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paragraph" w:customStyle="1" w:styleId="TableParagraph">
    <w:name w:val="Table Paragraph"/>
    <w:basedOn w:val="Normal"/>
    <w:uiPriority w:val="1"/>
    <w:qFormat/>
    <w:rsid w:val="00C9784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o-RO"/>
    </w:rPr>
  </w:style>
  <w:style w:type="character" w:customStyle="1" w:styleId="oeformtextcontent">
    <w:name w:val="oe_form_text_content"/>
    <w:basedOn w:val="DefaultParagraphFont"/>
    <w:rsid w:val="00C97849"/>
  </w:style>
  <w:style w:type="character" w:customStyle="1" w:styleId="Heading2Char1">
    <w:name w:val="Heading 2 Char1"/>
    <w:basedOn w:val="DefaultParagraphFont"/>
    <w:uiPriority w:val="9"/>
    <w:semiHidden/>
    <w:rsid w:val="00C978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C97849"/>
    <w:pPr>
      <w:spacing w:after="0" w:line="240" w:lineRule="auto"/>
    </w:pPr>
  </w:style>
  <w:style w:type="numbering" w:customStyle="1" w:styleId="NoList2">
    <w:name w:val="No List2"/>
    <w:next w:val="NoList"/>
    <w:uiPriority w:val="99"/>
    <w:semiHidden/>
    <w:unhideWhenUsed/>
    <w:rsid w:val="005A2704"/>
  </w:style>
  <w:style w:type="numbering" w:customStyle="1" w:styleId="Aktulislista11">
    <w:name w:val="Aktuális lista11"/>
    <w:rsid w:val="005A2704"/>
    <w:pPr>
      <w:numPr>
        <w:numId w:val="1"/>
      </w:numPr>
    </w:pPr>
  </w:style>
  <w:style w:type="numbering" w:customStyle="1" w:styleId="6111111">
    <w:name w:val="6 / 1.1 / 1.1.11"/>
    <w:basedOn w:val="NoList"/>
    <w:next w:val="111111"/>
    <w:rsid w:val="005A2704"/>
    <w:pPr>
      <w:numPr>
        <w:numId w:val="2"/>
      </w:numPr>
    </w:pPr>
  </w:style>
  <w:style w:type="numbering" w:customStyle="1" w:styleId="NoList12">
    <w:name w:val="No List12"/>
    <w:next w:val="NoList"/>
    <w:uiPriority w:val="99"/>
    <w:semiHidden/>
    <w:unhideWhenUsed/>
    <w:rsid w:val="005A2704"/>
  </w:style>
  <w:style w:type="table" w:customStyle="1" w:styleId="TableGrid2">
    <w:name w:val="Table Grid2"/>
    <w:basedOn w:val="TableNormal"/>
    <w:next w:val="TableGrid"/>
    <w:uiPriority w:val="39"/>
    <w:unhideWhenUsed/>
    <w:rsid w:val="00950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unhideWhenUsed/>
    <w:rsid w:val="00FC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unhideWhenUsed/>
    <w:rsid w:val="00021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107FD8"/>
  </w:style>
  <w:style w:type="table" w:customStyle="1" w:styleId="TableGrid6">
    <w:name w:val="Table Grid6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NoList"/>
    <w:uiPriority w:val="99"/>
    <w:semiHidden/>
    <w:unhideWhenUsed/>
    <w:rsid w:val="00107FD8"/>
  </w:style>
  <w:style w:type="numbering" w:customStyle="1" w:styleId="NoList111">
    <w:name w:val="No List111"/>
    <w:next w:val="NoList"/>
    <w:uiPriority w:val="99"/>
    <w:semiHidden/>
    <w:unhideWhenUsed/>
    <w:rsid w:val="00107FD8"/>
  </w:style>
  <w:style w:type="numbering" w:customStyle="1" w:styleId="NoList21">
    <w:name w:val="No List21"/>
    <w:next w:val="NoList"/>
    <w:uiPriority w:val="99"/>
    <w:semiHidden/>
    <w:unhideWhenUsed/>
    <w:rsid w:val="00107FD8"/>
  </w:style>
  <w:style w:type="numbering" w:customStyle="1" w:styleId="NoList121">
    <w:name w:val="No List121"/>
    <w:next w:val="NoList"/>
    <w:uiPriority w:val="99"/>
    <w:semiHidden/>
    <w:unhideWhenUsed/>
    <w:rsid w:val="00107FD8"/>
  </w:style>
  <w:style w:type="table" w:customStyle="1" w:styleId="TableGrid21">
    <w:name w:val="Table Grid2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unhideWhenUsed/>
    <w:rsid w:val="00FB2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0B535-0EB7-470E-9ED9-5B0513C3C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Lucian</dc:creator>
  <cp:keywords/>
  <dc:description/>
  <cp:lastModifiedBy>Admin</cp:lastModifiedBy>
  <cp:revision>2</cp:revision>
  <cp:lastPrinted>2025-03-05T07:48:00Z</cp:lastPrinted>
  <dcterms:created xsi:type="dcterms:W3CDTF">2026-03-25T09:38:00Z</dcterms:created>
  <dcterms:modified xsi:type="dcterms:W3CDTF">2026-03-25T09:38:00Z</dcterms:modified>
</cp:coreProperties>
</file>